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3046" w14:textId="77777777" w:rsidR="003A54C1" w:rsidRPr="003A54C1" w:rsidRDefault="003A54C1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</w:rPr>
        <w:t>ERIC CLAPTON &amp; B.B. KING </w:t>
      </w:r>
      <w:r w:rsidRPr="003A54C1">
        <w:rPr>
          <w:rFonts w:ascii="Arial" w:eastAsia="Times New Roman" w:hAnsi="Arial" w:cs="Arial"/>
          <w:b/>
          <w:bCs/>
          <w:i/>
          <w:iCs/>
          <w:color w:val="000000"/>
        </w:rPr>
        <w:t>RIDING WITH THE KING</w:t>
      </w:r>
    </w:p>
    <w:p w14:paraId="433FB68F" w14:textId="0C02C629" w:rsidR="003A54C1" w:rsidRPr="003A54C1" w:rsidRDefault="003A54C1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</w:rPr>
        <w:t>20</w:t>
      </w:r>
      <w:r w:rsidRPr="003A54C1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3A54C1">
        <w:rPr>
          <w:rFonts w:ascii="Arial" w:eastAsia="Times New Roman" w:hAnsi="Arial" w:cs="Arial"/>
          <w:b/>
          <w:bCs/>
          <w:color w:val="000000"/>
        </w:rPr>
        <w:t> ANNIVERSARY EDITION SET FOR JUNE 26</w:t>
      </w:r>
      <w:r w:rsidRPr="003A54C1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3A54C1">
        <w:rPr>
          <w:rFonts w:ascii="Arial" w:eastAsia="Times New Roman" w:hAnsi="Arial" w:cs="Arial"/>
          <w:b/>
          <w:bCs/>
          <w:color w:val="000000"/>
        </w:rPr>
        <w:t xml:space="preserve"> RELEASE</w:t>
      </w:r>
    </w:p>
    <w:p w14:paraId="7E4B7093" w14:textId="000CD4FC" w:rsidR="003A54C1" w:rsidRPr="003A54C1" w:rsidRDefault="00497873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VIA REPRISE</w:t>
      </w:r>
      <w:r w:rsidR="003A54C1" w:rsidRPr="003A54C1">
        <w:rPr>
          <w:rFonts w:ascii="Arial" w:eastAsia="Times New Roman" w:hAnsi="Arial" w:cs="Arial"/>
          <w:b/>
          <w:bCs/>
          <w:color w:val="000000"/>
        </w:rPr>
        <w:t xml:space="preserve"> RECORDS</w:t>
      </w:r>
    </w:p>
    <w:p w14:paraId="2F2AB56F" w14:textId="77777777" w:rsidR="003A54C1" w:rsidRPr="003A54C1" w:rsidRDefault="003A54C1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</w:rPr>
        <w:t> </w:t>
      </w:r>
    </w:p>
    <w:p w14:paraId="147F2AE2" w14:textId="6A106CB8" w:rsidR="003A54C1" w:rsidRPr="003A54C1" w:rsidRDefault="00875DAD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75DAD">
        <w:rPr>
          <w:rFonts w:ascii="Arial" w:eastAsia="Times New Roman" w:hAnsi="Arial" w:cs="Arial"/>
          <w:b/>
          <w:bCs/>
        </w:rPr>
        <w:t>LEGE</w:t>
      </w:r>
      <w:r w:rsidR="003A54C1" w:rsidRPr="00875DAD">
        <w:rPr>
          <w:rFonts w:ascii="Arial" w:eastAsia="Times New Roman" w:hAnsi="Arial" w:cs="Arial"/>
          <w:b/>
          <w:bCs/>
        </w:rPr>
        <w:t>NDARY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17A07">
        <w:rPr>
          <w:rFonts w:ascii="Arial" w:eastAsia="Times New Roman" w:hAnsi="Arial" w:cs="Arial"/>
          <w:b/>
          <w:bCs/>
          <w:color w:val="000000"/>
        </w:rPr>
        <w:t xml:space="preserve">ALBUM FROM 2000 NOW EXPANDED TO INCLUDE TWO PREVIOULSY UNRELEASED TRACKS </w:t>
      </w:r>
      <w:r w:rsidR="003A54C1" w:rsidRPr="003A54C1">
        <w:rPr>
          <w:rFonts w:ascii="Arial" w:eastAsia="Times New Roman" w:hAnsi="Arial" w:cs="Arial"/>
          <w:b/>
          <w:bCs/>
          <w:color w:val="000000"/>
        </w:rPr>
        <w:t>AND REMASTERED</w:t>
      </w:r>
      <w:r w:rsidR="00617A07">
        <w:rPr>
          <w:rFonts w:ascii="Arial" w:eastAsia="Times New Roman" w:hAnsi="Arial" w:cs="Arial"/>
          <w:b/>
          <w:bCs/>
          <w:color w:val="000000"/>
        </w:rPr>
        <w:t xml:space="preserve"> AUDIO</w:t>
      </w:r>
    </w:p>
    <w:p w14:paraId="6D9CE57C" w14:textId="77777777" w:rsidR="003A54C1" w:rsidRPr="003A54C1" w:rsidRDefault="003A54C1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</w:rPr>
        <w:t> </w:t>
      </w:r>
    </w:p>
    <w:p w14:paraId="72D6DA72" w14:textId="17F62C62" w:rsidR="00875DAD" w:rsidRDefault="003A54C1" w:rsidP="00875DA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="0017597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"C:\\var\\folders\\kf\\v6dntks955j4xr91961zp0200000gp\\T\\com.microsoft.Word\\WebArchiveCopyPasteTempFiles\\cidimage005.jpg@01D61E17.2DAAFCF0" \* MERGEFORMAT </w:instrText>
      </w:r>
      <w:r w:rsidRPr="003A54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A54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FCDBEDE" wp14:editId="168FB366">
            <wp:extent cx="3496235" cy="3496235"/>
            <wp:effectExtent l="0" t="0" r="0" b="0"/>
            <wp:docPr id="2" name="Picture 2" descr="https://images-na.ssl-images-amazon.com/images/I/81c-MTv4aUL._AC_SL144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c-MTv4aUL._AC_SL1448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308" cy="350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F8E8C3F" w14:textId="28D0D2B0" w:rsidR="00A14EF0" w:rsidRPr="00A14EF0" w:rsidRDefault="000511EA" w:rsidP="00A14EF0">
      <w:pPr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  <w:r w:rsidRPr="000511E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(Click </w:t>
      </w:r>
      <w:hyperlink r:id="rId6" w:history="1">
        <w:r w:rsidRPr="000511EA">
          <w:rPr>
            <w:rStyle w:val="Hyperlink"/>
            <w:rFonts w:ascii="Arial" w:eastAsia="Times New Roman" w:hAnsi="Arial" w:cs="Arial"/>
            <w:b/>
            <w:bCs/>
            <w:sz w:val="16"/>
            <w:szCs w:val="16"/>
          </w:rPr>
          <w:t>here</w:t>
        </w:r>
      </w:hyperlink>
      <w:r w:rsidRPr="000511E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for hi-res artwork)</w:t>
      </w:r>
    </w:p>
    <w:p w14:paraId="71E34B58" w14:textId="77777777" w:rsidR="00951C56" w:rsidRDefault="00951C56" w:rsidP="002552D1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0494BDE" w14:textId="1AD5D2E5" w:rsidR="003A54C1" w:rsidRDefault="003A54C1" w:rsidP="002552D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May 22, 2020 (Los Angeles, CA)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– 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Two guitar legends - </w:t>
      </w:r>
      <w:hyperlink r:id="rId7" w:history="1">
        <w:r w:rsidRPr="00BE35A4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Eric Clapton</w:t>
        </w:r>
      </w:hyperlink>
      <w:r w:rsidRPr="003A54C1">
        <w:rPr>
          <w:rFonts w:ascii="Arial" w:eastAsia="Times New Roman" w:hAnsi="Arial" w:cs="Arial"/>
          <w:color w:val="000000"/>
          <w:sz w:val="20"/>
          <w:szCs w:val="20"/>
        </w:rPr>
        <w:t> and 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B.B. King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 - first performed together in NYC in 1967. Over 30 years later, in 1999, the two longtime friends joined forces to create a collection of all new studio recordings of blues classics and contemporary songs. The resulting </w:t>
      </w:r>
      <w:r w:rsidR="000F7B98">
        <w:rPr>
          <w:rFonts w:ascii="Arial" w:eastAsia="Times New Roman" w:hAnsi="Arial" w:cs="Arial"/>
          <w:color w:val="000000"/>
          <w:sz w:val="20"/>
          <w:szCs w:val="20"/>
        </w:rPr>
        <w:t xml:space="preserve">album </w:t>
      </w:r>
      <w:r w:rsidRPr="003A54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Riding with the King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 would be released in June 2000 and go onto sell over 2 million copies </w:t>
      </w:r>
      <w:r w:rsidR="001932B6">
        <w:rPr>
          <w:rFonts w:ascii="Arial" w:eastAsia="Times New Roman" w:hAnsi="Arial" w:cs="Arial"/>
          <w:color w:val="000000"/>
          <w:sz w:val="20"/>
          <w:szCs w:val="20"/>
        </w:rPr>
        <w:t xml:space="preserve">in the U.S. 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and win the 2000 </w:t>
      </w:r>
      <w:r w:rsidR="002552D1" w:rsidRPr="002552D1">
        <w:rPr>
          <w:rFonts w:ascii="Arial" w:eastAsia="Times New Roman" w:hAnsi="Arial" w:cs="Arial"/>
          <w:color w:val="000000"/>
          <w:sz w:val="20"/>
          <w:szCs w:val="20"/>
        </w:rPr>
        <w:t>Grammy Award © for Best Traditional Blues Album.</w:t>
      </w:r>
    </w:p>
    <w:p w14:paraId="5A540CC9" w14:textId="77777777" w:rsidR="008B4D88" w:rsidRDefault="008B4D88" w:rsidP="002552D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07D5FC8" w14:textId="77777777" w:rsidR="008B4D88" w:rsidRPr="008B4D88" w:rsidRDefault="008B4D88" w:rsidP="008B4D8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B4D88">
        <w:rPr>
          <w:rFonts w:ascii="Arial" w:hAnsi="Arial" w:cs="Arial"/>
          <w:iCs/>
          <w:color w:val="000000"/>
          <w:sz w:val="20"/>
          <w:szCs w:val="20"/>
        </w:rPr>
        <w:t>To celebrate the 20</w:t>
      </w:r>
      <w:r w:rsidRPr="008B4D88">
        <w:rPr>
          <w:rFonts w:ascii="Arial" w:hAnsi="Arial" w:cs="Arial"/>
          <w:iCs/>
          <w:color w:val="000000"/>
          <w:sz w:val="20"/>
          <w:szCs w:val="20"/>
          <w:vertAlign w:val="superscript"/>
        </w:rPr>
        <w:t>th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 xml:space="preserve"> anniversary of this classic album, two additional previously unreleased tracks have been added: The blues standard </w:t>
      </w:r>
      <w:r w:rsidRPr="008B4D88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“Rollin’ and </w:t>
      </w:r>
      <w:proofErr w:type="spellStart"/>
      <w:r w:rsidRPr="008B4D88">
        <w:rPr>
          <w:rFonts w:ascii="Arial" w:hAnsi="Arial" w:cs="Arial"/>
          <w:b/>
          <w:bCs/>
          <w:iCs/>
          <w:color w:val="000000"/>
          <w:sz w:val="20"/>
          <w:szCs w:val="20"/>
        </w:rPr>
        <w:t>Tumblin</w:t>
      </w:r>
      <w:proofErr w:type="spellEnd"/>
      <w:r w:rsidRPr="008B4D88">
        <w:rPr>
          <w:rFonts w:ascii="Arial" w:hAnsi="Arial" w:cs="Arial"/>
          <w:b/>
          <w:bCs/>
          <w:iCs/>
          <w:color w:val="000000"/>
          <w:sz w:val="20"/>
          <w:szCs w:val="20"/>
        </w:rPr>
        <w:t>’”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> and B.B. King’s </w:t>
      </w:r>
      <w:r w:rsidRPr="008B4D88">
        <w:rPr>
          <w:rFonts w:ascii="Arial" w:hAnsi="Arial" w:cs="Arial"/>
          <w:b/>
          <w:bCs/>
          <w:iCs/>
          <w:color w:val="000000"/>
          <w:sz w:val="20"/>
          <w:szCs w:val="20"/>
        </w:rPr>
        <w:t>“Let Me Love You.” 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 xml:space="preserve">Both tracks were recorded during the original sessions and were produced and mixed especially for this release by Simon </w:t>
      </w:r>
      <w:proofErr w:type="spellStart"/>
      <w:r w:rsidRPr="008B4D88">
        <w:rPr>
          <w:rFonts w:ascii="Arial" w:hAnsi="Arial" w:cs="Arial"/>
          <w:iCs/>
          <w:color w:val="000000"/>
          <w:sz w:val="20"/>
          <w:szCs w:val="20"/>
        </w:rPr>
        <w:t>Climie</w:t>
      </w:r>
      <w:proofErr w:type="spellEnd"/>
      <w:r w:rsidRPr="008B4D88">
        <w:rPr>
          <w:rFonts w:ascii="Arial" w:hAnsi="Arial" w:cs="Arial"/>
          <w:iCs/>
          <w:color w:val="000000"/>
          <w:sz w:val="20"/>
          <w:szCs w:val="20"/>
        </w:rPr>
        <w:t>, who produced the original album with Clapton.</w:t>
      </w:r>
      <w:r w:rsidRPr="008B4D88">
        <w:rPr>
          <w:iCs/>
          <w:color w:val="000000"/>
          <w:sz w:val="22"/>
          <w:szCs w:val="22"/>
        </w:rPr>
        <w:t xml:space="preserve"> 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>The original tapes have been remastered by Bob Ludwig for release on June 26</w:t>
      </w:r>
      <w:r w:rsidRPr="008B4D88">
        <w:rPr>
          <w:rFonts w:ascii="Arial" w:hAnsi="Arial" w:cs="Arial"/>
          <w:iCs/>
          <w:color w:val="000000"/>
          <w:sz w:val="20"/>
          <w:szCs w:val="20"/>
          <w:vertAlign w:val="superscript"/>
        </w:rPr>
        <w:t>th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 xml:space="preserve"> via Reprise Records.  </w:t>
      </w:r>
    </w:p>
    <w:p w14:paraId="0289788D" w14:textId="77777777" w:rsidR="00617A07" w:rsidRDefault="00617A07" w:rsidP="003A54C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62D7F2F" w14:textId="54815D80" w:rsidR="00672E6B" w:rsidRPr="001215FF" w:rsidRDefault="003A54C1" w:rsidP="001215F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215FF">
        <w:rPr>
          <w:rFonts w:ascii="Arial" w:hAnsi="Arial" w:cs="Arial"/>
          <w:sz w:val="20"/>
          <w:szCs w:val="20"/>
        </w:rPr>
        <w:t xml:space="preserve">The </w:t>
      </w:r>
      <w:r w:rsidR="00BD6EB2" w:rsidRPr="001215FF">
        <w:rPr>
          <w:rFonts w:ascii="Arial" w:hAnsi="Arial" w:cs="Arial"/>
          <w:sz w:val="20"/>
          <w:szCs w:val="20"/>
        </w:rPr>
        <w:t>14-track</w:t>
      </w:r>
      <w:r w:rsidRPr="001215FF">
        <w:rPr>
          <w:rFonts w:ascii="Arial" w:hAnsi="Arial" w:cs="Arial"/>
          <w:sz w:val="20"/>
          <w:szCs w:val="20"/>
        </w:rPr>
        <w:t xml:space="preserve"> collection will be available in all formats including </w:t>
      </w:r>
      <w:r w:rsidRPr="001215FF">
        <w:rPr>
          <w:rFonts w:ascii="Arial" w:hAnsi="Arial" w:cs="Arial"/>
          <w:color w:val="000000" w:themeColor="text1"/>
          <w:sz w:val="20"/>
          <w:szCs w:val="20"/>
        </w:rPr>
        <w:t>a</w:t>
      </w:r>
      <w:r w:rsidR="007560F0" w:rsidRPr="001215FF">
        <w:rPr>
          <w:rFonts w:ascii="Arial" w:hAnsi="Arial" w:cs="Arial"/>
          <w:color w:val="000000" w:themeColor="text1"/>
          <w:sz w:val="20"/>
          <w:szCs w:val="20"/>
        </w:rPr>
        <w:t xml:space="preserve"> 180-gram black double vinyl package</w:t>
      </w:r>
      <w:r w:rsidR="00672E6B" w:rsidRPr="001215FF">
        <w:rPr>
          <w:rFonts w:ascii="Arial" w:hAnsi="Arial" w:cs="Arial"/>
          <w:color w:val="000000" w:themeColor="text1"/>
          <w:sz w:val="20"/>
          <w:szCs w:val="20"/>
        </w:rPr>
        <w:t xml:space="preserve">. A </w:t>
      </w:r>
      <w:r w:rsidRPr="001215FF">
        <w:rPr>
          <w:rFonts w:ascii="Arial" w:hAnsi="Arial" w:cs="Arial"/>
          <w:sz w:val="20"/>
          <w:szCs w:val="20"/>
        </w:rPr>
        <w:t xml:space="preserve">limited edition </w:t>
      </w:r>
      <w:r w:rsidR="00672E6B" w:rsidRPr="001215FF">
        <w:rPr>
          <w:rFonts w:ascii="Arial" w:hAnsi="Arial" w:cs="Arial"/>
          <w:sz w:val="20"/>
          <w:szCs w:val="20"/>
        </w:rPr>
        <w:t>180-gram blue vinyl</w:t>
      </w:r>
      <w:r w:rsidR="00672E6B" w:rsidRPr="001215FF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15FF">
        <w:rPr>
          <w:rFonts w:ascii="Arial" w:hAnsi="Arial" w:cs="Arial"/>
          <w:sz w:val="20"/>
          <w:szCs w:val="20"/>
        </w:rPr>
        <w:t>double LP set</w:t>
      </w:r>
      <w:r w:rsidR="007560F0" w:rsidRPr="001215FF">
        <w:rPr>
          <w:rFonts w:ascii="Arial" w:hAnsi="Arial" w:cs="Arial"/>
          <w:sz w:val="20"/>
          <w:szCs w:val="20"/>
        </w:rPr>
        <w:t xml:space="preserve"> </w:t>
      </w:r>
      <w:r w:rsidR="001215FF" w:rsidRPr="001215FF">
        <w:rPr>
          <w:rFonts w:ascii="Arial" w:hAnsi="Arial" w:cs="Arial"/>
          <w:sz w:val="20"/>
          <w:szCs w:val="20"/>
        </w:rPr>
        <w:t xml:space="preserve">will available exclusively in Eric Clapton’s official online store and at indie retailers. </w:t>
      </w:r>
      <w:r w:rsidRPr="001215FF">
        <w:rPr>
          <w:rFonts w:ascii="Arial" w:hAnsi="Arial" w:cs="Arial"/>
          <w:sz w:val="20"/>
          <w:szCs w:val="20"/>
        </w:rPr>
        <w:t>The vinyl was mastered by Chris Bellman at Bernie Grundman Mastering in Los Angeles. </w:t>
      </w:r>
      <w:r w:rsidR="00875DAD" w:rsidRPr="001215FF">
        <w:rPr>
          <w:rFonts w:ascii="Arial" w:hAnsi="Arial" w:cs="Arial"/>
          <w:sz w:val="20"/>
          <w:szCs w:val="20"/>
        </w:rPr>
        <w:t>Pre-order the album now and receive an instant download of album track</w:t>
      </w:r>
      <w:r w:rsidR="00875DAD" w:rsidRPr="001215FF">
        <w:rPr>
          <w:rFonts w:ascii="Arial" w:hAnsi="Arial" w:cs="Arial"/>
          <w:b/>
          <w:sz w:val="20"/>
          <w:szCs w:val="20"/>
        </w:rPr>
        <w:t xml:space="preserve"> “Rollin’ and </w:t>
      </w:r>
      <w:proofErr w:type="spellStart"/>
      <w:r w:rsidR="00875DAD" w:rsidRPr="001215FF">
        <w:rPr>
          <w:rFonts w:ascii="Arial" w:hAnsi="Arial" w:cs="Arial"/>
          <w:b/>
          <w:sz w:val="20"/>
          <w:szCs w:val="20"/>
        </w:rPr>
        <w:t>Tumblin</w:t>
      </w:r>
      <w:proofErr w:type="spellEnd"/>
      <w:r w:rsidR="002B7BA4">
        <w:rPr>
          <w:rFonts w:ascii="Arial" w:hAnsi="Arial" w:cs="Arial"/>
          <w:b/>
          <w:sz w:val="20"/>
          <w:szCs w:val="20"/>
        </w:rPr>
        <w:t>.’</w:t>
      </w:r>
      <w:r w:rsidR="00875DAD" w:rsidRPr="001215FF">
        <w:rPr>
          <w:rFonts w:ascii="Arial" w:hAnsi="Arial" w:cs="Arial"/>
          <w:b/>
          <w:sz w:val="20"/>
          <w:szCs w:val="20"/>
        </w:rPr>
        <w:t xml:space="preserve">”   </w:t>
      </w:r>
      <w:r w:rsidRPr="001215FF">
        <w:rPr>
          <w:rFonts w:ascii="Arial" w:hAnsi="Arial" w:cs="Arial"/>
          <w:sz w:val="20"/>
          <w:szCs w:val="20"/>
        </w:rPr>
        <w:t>Click </w:t>
      </w:r>
      <w:hyperlink r:id="rId8" w:history="1">
        <w:r w:rsidRPr="001215FF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672E6B" w:rsidRPr="001215FF">
        <w:rPr>
          <w:rFonts w:ascii="Arial" w:hAnsi="Arial" w:cs="Arial"/>
          <w:sz w:val="20"/>
          <w:szCs w:val="20"/>
        </w:rPr>
        <w:t xml:space="preserve"> to pre-order black vinyl, and </w:t>
      </w:r>
      <w:hyperlink r:id="rId9" w:history="1">
        <w:r w:rsidR="00672E6B" w:rsidRPr="001215FF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="00672E6B" w:rsidRPr="001215FF">
        <w:rPr>
          <w:rFonts w:ascii="Arial" w:hAnsi="Arial" w:cs="Arial"/>
          <w:sz w:val="20"/>
          <w:szCs w:val="20"/>
        </w:rPr>
        <w:t xml:space="preserve"> for blue vinyl. </w:t>
      </w:r>
      <w:r w:rsidR="00875DAD" w:rsidRPr="001215FF">
        <w:rPr>
          <w:rFonts w:ascii="Arial" w:hAnsi="Arial" w:cs="Arial"/>
          <w:sz w:val="20"/>
          <w:szCs w:val="20"/>
        </w:rPr>
        <w:t xml:space="preserve"> Click </w:t>
      </w:r>
      <w:hyperlink r:id="rId10" w:history="1">
        <w:r w:rsidR="00875DAD" w:rsidRPr="001215FF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="00875DAD" w:rsidRPr="001215FF">
        <w:rPr>
          <w:rFonts w:ascii="Arial" w:hAnsi="Arial" w:cs="Arial"/>
          <w:sz w:val="20"/>
          <w:szCs w:val="20"/>
        </w:rPr>
        <w:t xml:space="preserve"> to view and share the visualizer. </w:t>
      </w:r>
    </w:p>
    <w:p w14:paraId="4B53A34C" w14:textId="77777777" w:rsidR="008B4D88" w:rsidRPr="003A54C1" w:rsidRDefault="008B4D88" w:rsidP="003A54C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74EBB5" w14:textId="12E92900" w:rsidR="003A54C1" w:rsidRPr="003A54C1" w:rsidRDefault="003A54C1" w:rsidP="003A54C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8B4D88">
        <w:rPr>
          <w:rFonts w:ascii="Arial" w:eastAsia="Times New Roman" w:hAnsi="Arial" w:cs="Arial"/>
          <w:color w:val="000000"/>
          <w:sz w:val="20"/>
          <w:szCs w:val="20"/>
        </w:rPr>
        <w:t xml:space="preserve">original 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album features </w:t>
      </w:r>
      <w:r w:rsidR="00E2041B">
        <w:rPr>
          <w:rFonts w:ascii="Arial" w:eastAsia="Times New Roman" w:hAnsi="Arial" w:cs="Arial"/>
          <w:color w:val="000000"/>
          <w:sz w:val="20"/>
          <w:szCs w:val="20"/>
        </w:rPr>
        <w:t>four B.B. King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originals, plus a selection of covers from writers as diverse as Isaac Hayes &amp; David Porter (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“Hold On I’m Coming”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250D5E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Johnny Mercer &amp; Harold Arlen (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“Come Rain Or 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Come Shine”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) and William 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Broonzy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 &amp; Charles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Seger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> (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“Key To The Highway”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). John Hiatt wrote the album’s title track.</w:t>
      </w:r>
    </w:p>
    <w:p w14:paraId="5A834350" w14:textId="77777777" w:rsidR="003A54C1" w:rsidRPr="003A54C1" w:rsidRDefault="003A54C1" w:rsidP="003A54C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8BA359E" w14:textId="2C4E923E" w:rsidR="003A54C1" w:rsidRPr="003A54C1" w:rsidRDefault="003A54C1" w:rsidP="003A54C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The album features an all-star line-up of musicians, including: Andy Fairweather Low, Steve Gadd, Nathan East, Joe Sample, Doyle Bramhall II, Susannah and Wendy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Melvoin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, and Jim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Keltner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>. The celebrated producer and arran</w:t>
      </w:r>
      <w:r w:rsidR="00D2587E">
        <w:rPr>
          <w:rFonts w:ascii="Arial" w:eastAsia="Times New Roman" w:hAnsi="Arial" w:cs="Arial"/>
          <w:color w:val="000000"/>
          <w:sz w:val="20"/>
          <w:szCs w:val="20"/>
        </w:rPr>
        <w:t>ger </w:t>
      </w:r>
      <w:proofErr w:type="spellStart"/>
      <w:r w:rsidR="00D2587E">
        <w:rPr>
          <w:rFonts w:ascii="Arial" w:eastAsia="Times New Roman" w:hAnsi="Arial" w:cs="Arial"/>
          <w:color w:val="000000"/>
          <w:sz w:val="20"/>
          <w:szCs w:val="20"/>
        </w:rPr>
        <w:t>Arif</w:t>
      </w:r>
      <w:proofErr w:type="spellEnd"/>
      <w:r w:rsidR="00D2587E">
        <w:rPr>
          <w:rFonts w:ascii="Arial" w:eastAsia="Times New Roman" w:hAnsi="Arial" w:cs="Arial"/>
          <w:color w:val="000000"/>
          <w:sz w:val="20"/>
          <w:szCs w:val="20"/>
        </w:rPr>
        <w:t xml:space="preserve"> Mard</w:t>
      </w:r>
      <w:bookmarkStart w:id="0" w:name="_GoBack"/>
      <w:bookmarkEnd w:id="0"/>
      <w:r w:rsidRPr="003A54C1">
        <w:rPr>
          <w:rFonts w:ascii="Arial" w:eastAsia="Times New Roman" w:hAnsi="Arial" w:cs="Arial"/>
          <w:color w:val="000000"/>
          <w:sz w:val="20"/>
          <w:szCs w:val="20"/>
        </w:rPr>
        <w:t>in contributed string arrangements and orchestration to two tracks.</w:t>
      </w:r>
    </w:p>
    <w:p w14:paraId="34FF542B" w14:textId="77777777" w:rsidR="004950AC" w:rsidRDefault="003A54C1" w:rsidP="004950AC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0668E8C" w14:textId="4599B69C" w:rsidR="003A54C1" w:rsidRPr="003A54C1" w:rsidRDefault="003A54C1" w:rsidP="004950AC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Riding With The King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Track Listing:</w:t>
      </w:r>
    </w:p>
    <w:p w14:paraId="49774981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Riding with the King</w:t>
      </w:r>
    </w:p>
    <w:p w14:paraId="004BBFFF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Ten Long Years</w:t>
      </w:r>
    </w:p>
    <w:p w14:paraId="75113CDA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Key </w:t>
      </w:r>
      <w:proofErr w:type="gram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The Highway</w:t>
      </w:r>
    </w:p>
    <w:p w14:paraId="31585F46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Marry You</w:t>
      </w:r>
    </w:p>
    <w:p w14:paraId="264BCDD5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Three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O’Clock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Blues</w:t>
      </w:r>
    </w:p>
    <w:p w14:paraId="45243035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Help </w:t>
      </w:r>
      <w:proofErr w:type="gram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Poor</w:t>
      </w:r>
    </w:p>
    <w:p w14:paraId="185A3434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Wanna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Be</w:t>
      </w:r>
    </w:p>
    <w:p w14:paraId="5791654A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Worried Life Blues</w:t>
      </w:r>
    </w:p>
    <w:p w14:paraId="7FE79CC6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9.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Days of Old</w:t>
      </w:r>
    </w:p>
    <w:p w14:paraId="73765069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10.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When My Heart Beats Like A Hammer</w:t>
      </w:r>
    </w:p>
    <w:p w14:paraId="1CF7CF59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Hold On I’m </w:t>
      </w:r>
      <w:proofErr w:type="gram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Coming</w:t>
      </w:r>
      <w:proofErr w:type="gramEnd"/>
    </w:p>
    <w:p w14:paraId="69DA3EE7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12.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Come Rain </w:t>
      </w:r>
      <w:proofErr w:type="gram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Or</w:t>
      </w:r>
      <w:proofErr w:type="gram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Come Shine</w:t>
      </w:r>
    </w:p>
    <w:p w14:paraId="74AC1F3F" w14:textId="77777777" w:rsidR="003A54C1" w:rsidRPr="003A54C1" w:rsidRDefault="003A54C1" w:rsidP="003A54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A37B358" w14:textId="77777777" w:rsidR="003A54C1" w:rsidRPr="003A54C1" w:rsidRDefault="003A54C1" w:rsidP="003A54C1">
      <w:pPr>
        <w:rPr>
          <w:rFonts w:ascii="Calibri" w:eastAsia="Times New Roman" w:hAnsi="Calibri" w:cs="Calibri"/>
          <w:color w:val="000000"/>
          <w:sz w:val="22"/>
          <w:szCs w:val="22"/>
          <w:u w:val="single"/>
        </w:rPr>
      </w:pP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</w:rPr>
        <w:t>th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Anniversary Bonus Tracks:</w:t>
      </w:r>
    </w:p>
    <w:p w14:paraId="15E7E966" w14:textId="77777777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13.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Rollin’ and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Tumblin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>’</w:t>
      </w:r>
    </w:p>
    <w:p w14:paraId="7CF1AAE5" w14:textId="6B18B8E9" w:rsidR="003A54C1" w:rsidRPr="003A54C1" w:rsidRDefault="003A54C1" w:rsidP="003A54C1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14.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Let Me Love You</w:t>
      </w:r>
      <w:r w:rsidR="00951C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E35FFE9" w14:textId="77777777" w:rsidR="003A54C1" w:rsidRPr="003A54C1" w:rsidRDefault="003A54C1" w:rsidP="003A54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8A77D10" w14:textId="77777777" w:rsidR="003A54C1" w:rsidRPr="003A54C1" w:rsidRDefault="003A54C1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2C75AC79" w14:textId="78D463F0" w:rsidR="003A54C1" w:rsidRPr="003A54C1" w:rsidRDefault="003A54C1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For further information, contact 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 at Warner</w:t>
      </w:r>
      <w:r w:rsidR="00497873">
        <w:rPr>
          <w:rFonts w:ascii="Arial" w:eastAsia="Times New Roman" w:hAnsi="Arial" w:cs="Arial"/>
          <w:color w:val="000000"/>
          <w:sz w:val="20"/>
          <w:szCs w:val="20"/>
        </w:rPr>
        <w:t>/Reprise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Records:</w:t>
      </w:r>
    </w:p>
    <w:p w14:paraId="396679BF" w14:textId="77777777" w:rsidR="003A54C1" w:rsidRPr="003A54C1" w:rsidRDefault="003A54C1" w:rsidP="003A54C1">
      <w:pPr>
        <w:jc w:val="center"/>
        <w:rPr>
          <w:rFonts w:ascii="Calibri" w:eastAsia="Times New Roman" w:hAnsi="Calibri" w:cs="Calibri"/>
          <w:color w:val="0432FF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818-953-3473 / </w:t>
      </w:r>
      <w:hyperlink r:id="rId11" w:history="1">
        <w:r w:rsidRPr="003A54C1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rick.gershon@warnerrecords.com</w:t>
        </w:r>
      </w:hyperlink>
    </w:p>
    <w:p w14:paraId="2B595B6C" w14:textId="77777777" w:rsidR="003A54C1" w:rsidRPr="003A54C1" w:rsidRDefault="003A54C1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</w:p>
    <w:p w14:paraId="1E14F935" w14:textId="77777777" w:rsidR="003A54C1" w:rsidRPr="003A54C1" w:rsidRDefault="003A54C1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Follow Eric Clapton:</w:t>
      </w:r>
    </w:p>
    <w:p w14:paraId="25A917DC" w14:textId="77777777" w:rsidR="003A54C1" w:rsidRPr="003A54C1" w:rsidRDefault="00D2587E" w:rsidP="003A54C1">
      <w:pPr>
        <w:jc w:val="center"/>
        <w:rPr>
          <w:rFonts w:ascii="Calibri" w:eastAsia="Times New Roman" w:hAnsi="Calibri" w:cs="Calibri"/>
          <w:color w:val="0432FF"/>
          <w:sz w:val="22"/>
          <w:szCs w:val="22"/>
        </w:rPr>
      </w:pPr>
      <w:hyperlink r:id="rId12" w:history="1">
        <w:r w:rsidR="003A54C1" w:rsidRPr="003A54C1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Official</w:t>
        </w:r>
      </w:hyperlink>
      <w:r w:rsidR="003A54C1" w:rsidRPr="003A54C1">
        <w:rPr>
          <w:rFonts w:ascii="Arial" w:eastAsia="Times New Roman" w:hAnsi="Arial" w:cs="Arial"/>
          <w:b/>
          <w:bCs/>
          <w:color w:val="0432FF"/>
          <w:sz w:val="20"/>
          <w:szCs w:val="20"/>
        </w:rPr>
        <w:t> </w:t>
      </w:r>
      <w:r w:rsidR="003A54C1" w:rsidRPr="003A54C1">
        <w:rPr>
          <w:rFonts w:ascii="Arial" w:eastAsia="Times New Roman" w:hAnsi="Arial" w:cs="Arial"/>
          <w:b/>
          <w:bCs/>
          <w:sz w:val="20"/>
          <w:szCs w:val="20"/>
        </w:rPr>
        <w:t>|</w:t>
      </w:r>
      <w:r w:rsidR="003A54C1" w:rsidRPr="003A54C1">
        <w:rPr>
          <w:rFonts w:ascii="Arial" w:eastAsia="Times New Roman" w:hAnsi="Arial" w:cs="Arial"/>
          <w:b/>
          <w:bCs/>
          <w:color w:val="0432FF"/>
          <w:sz w:val="20"/>
          <w:szCs w:val="20"/>
        </w:rPr>
        <w:t> </w:t>
      </w:r>
      <w:hyperlink r:id="rId13" w:history="1">
        <w:r w:rsidR="003A54C1" w:rsidRPr="003A54C1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Twitter</w:t>
        </w:r>
      </w:hyperlink>
    </w:p>
    <w:p w14:paraId="63050FD6" w14:textId="77777777" w:rsidR="003A54C1" w:rsidRPr="003A54C1" w:rsidRDefault="003A54C1" w:rsidP="003A54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43D786E" w14:textId="31F0AAC7" w:rsidR="003A54C1" w:rsidRPr="003A54C1" w:rsidRDefault="00497873" w:rsidP="003A5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C0E67">
        <w:rPr>
          <w:rFonts w:ascii="Arial" w:hAnsi="Arial" w:cs="Arial"/>
          <w:b/>
          <w:bCs/>
          <w:noProof/>
          <w:color w:val="262C36"/>
        </w:rPr>
        <w:drawing>
          <wp:inline distT="0" distB="0" distL="0" distR="0" wp14:anchorId="5AF2649B" wp14:editId="200A733D">
            <wp:extent cx="371929" cy="492797"/>
            <wp:effectExtent l="0" t="0" r="0" b="2540"/>
            <wp:docPr id="1" name="Picture 1" descr="/var/folders/kf/v6dntks955j4xr91961zp0200000gp/T/com.microsoft.Word/WebArchiveCopyPasteTempFiles/cidimage003.jpg@01D4F910.A5DA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f/v6dntks955j4xr91961zp0200000gp/T/com.microsoft.Word/WebArchiveCopyPasteTempFiles/cidimage003.jpg@01D4F910.A5DA58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1" cy="5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FF2F" w14:textId="77777777" w:rsidR="003A54C1" w:rsidRPr="003A54C1" w:rsidRDefault="003A54C1" w:rsidP="003A54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2D8675F1" w14:textId="77777777" w:rsidR="000A65B4" w:rsidRDefault="000A65B4"/>
    <w:sectPr w:rsidR="000A65B4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C1"/>
    <w:rsid w:val="000511EA"/>
    <w:rsid w:val="000A65B4"/>
    <w:rsid w:val="000F61D5"/>
    <w:rsid w:val="000F7B98"/>
    <w:rsid w:val="001132C9"/>
    <w:rsid w:val="001215FF"/>
    <w:rsid w:val="0017597C"/>
    <w:rsid w:val="001932B6"/>
    <w:rsid w:val="002110F3"/>
    <w:rsid w:val="00215CBA"/>
    <w:rsid w:val="00250D5E"/>
    <w:rsid w:val="002552D1"/>
    <w:rsid w:val="00274C3A"/>
    <w:rsid w:val="00283247"/>
    <w:rsid w:val="002B7BA4"/>
    <w:rsid w:val="003A54C1"/>
    <w:rsid w:val="004950AC"/>
    <w:rsid w:val="00497873"/>
    <w:rsid w:val="00617A07"/>
    <w:rsid w:val="006709B5"/>
    <w:rsid w:val="00672E6B"/>
    <w:rsid w:val="00690A95"/>
    <w:rsid w:val="006F6244"/>
    <w:rsid w:val="007049EB"/>
    <w:rsid w:val="007560F0"/>
    <w:rsid w:val="007935A3"/>
    <w:rsid w:val="00860768"/>
    <w:rsid w:val="00875DAD"/>
    <w:rsid w:val="008B4D88"/>
    <w:rsid w:val="008D17A6"/>
    <w:rsid w:val="0091391B"/>
    <w:rsid w:val="00951C56"/>
    <w:rsid w:val="00A14EF0"/>
    <w:rsid w:val="00AD0113"/>
    <w:rsid w:val="00B40FCE"/>
    <w:rsid w:val="00BC7E3E"/>
    <w:rsid w:val="00BD0A1E"/>
    <w:rsid w:val="00BD6EB2"/>
    <w:rsid w:val="00BE35A4"/>
    <w:rsid w:val="00C30674"/>
    <w:rsid w:val="00CB352B"/>
    <w:rsid w:val="00D2209E"/>
    <w:rsid w:val="00D2587E"/>
    <w:rsid w:val="00DB6FC7"/>
    <w:rsid w:val="00E2041B"/>
    <w:rsid w:val="00E61A87"/>
    <w:rsid w:val="00F234AA"/>
    <w:rsid w:val="00F40AFB"/>
    <w:rsid w:val="00F61A93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8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54C1"/>
  </w:style>
  <w:style w:type="character" w:styleId="Hyperlink">
    <w:name w:val="Hyperlink"/>
    <w:basedOn w:val="DefaultParagraphFont"/>
    <w:uiPriority w:val="99"/>
    <w:unhideWhenUsed/>
    <w:rsid w:val="003A5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15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1EA"/>
    <w:rPr>
      <w:color w:val="605E5C"/>
      <w:shd w:val="clear" w:color="auto" w:fill="E1DFDD"/>
    </w:rPr>
  </w:style>
  <w:style w:type="character" w:customStyle="1" w:styleId="emailstyle15">
    <w:name w:val="emailstyle15"/>
    <w:basedOn w:val="DefaultParagraphFont"/>
    <w:semiHidden/>
    <w:rsid w:val="00951C56"/>
    <w:rPr>
      <w:rFonts w:ascii="Calibri" w:hAnsi="Calibri"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54C1"/>
  </w:style>
  <w:style w:type="character" w:styleId="Hyperlink">
    <w:name w:val="Hyperlink"/>
    <w:basedOn w:val="DefaultParagraphFont"/>
    <w:uiPriority w:val="99"/>
    <w:unhideWhenUsed/>
    <w:rsid w:val="003A5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15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1EA"/>
    <w:rPr>
      <w:color w:val="605E5C"/>
      <w:shd w:val="clear" w:color="auto" w:fill="E1DFDD"/>
    </w:rPr>
  </w:style>
  <w:style w:type="character" w:customStyle="1" w:styleId="emailstyle15">
    <w:name w:val="emailstyle15"/>
    <w:basedOn w:val="DefaultParagraphFont"/>
    <w:semiHidden/>
    <w:rsid w:val="00951C56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records.lnk.to/RidingWithTheKing" TargetMode="External"/><Relationship Id="rId13" Type="http://schemas.openxmlformats.org/officeDocument/2006/relationships/hyperlink" Target="https://nam04.safelinks.protection.outlook.com/?url=https%3A%2F%2Ftwitter.com%2Fericclapton%3Flang%3Den&amp;data=02%7C01%7CBreanne.Flores%40warnerrecords.com%7C620e13ddd17341668fcd08d7ec68fef9%7C8367939002ec4ba1ad3d69da3fdd637e%7C0%7C0%7C637237808002406377&amp;sdata=qEedeL6fpMSK%2BH7AO9cZX4rAntiQZj%2FnV7FJR2%2F7h44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www.ericclapton.com%2F&amp;data=02%7C01%7CBreanne.Flores%40warnerrecords.com%7C620e13ddd17341668fcd08d7ec68fef9%7C8367939002ec4ba1ad3d69da3fdd637e%7C0%7C0%7C637237808002396382&amp;sdata=ShuYBpf5N5sQ8eEoltR%2Fc1XwszOJNmQSXUQdJTp9yGY%3D&amp;reserved=0" TargetMode="External"/><Relationship Id="rId12" Type="http://schemas.openxmlformats.org/officeDocument/2006/relationships/hyperlink" Target="https://nam04.safelinks.protection.outlook.com/?url=https%3A%2F%2Fwww.ericclapton.com%2F&amp;data=02%7C01%7CBreanne.Flores%40warnerrecords.com%7C620e13ddd17341668fcd08d7ec68fef9%7C8367939002ec4ba1ad3d69da3fdd637e%7C0%7C0%7C637237808002406377&amp;sdata=dxc7UkRBMJbp%2BEnCov43eSiLfc1IJXpOeSyQijfmCaI%3D&amp;reserved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ess.warnerrecords.com/eric-clapton/" TargetMode="External"/><Relationship Id="rId11" Type="http://schemas.openxmlformats.org/officeDocument/2006/relationships/hyperlink" Target="mailto:rick.gershon@warnerrecords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arnerrecords.lnk.to/RollinandTumblin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nerrecords.lnk.to/RidingWithTheKingB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Breanne</dc:creator>
  <cp:lastModifiedBy>Rick Gershon</cp:lastModifiedBy>
  <cp:revision>2</cp:revision>
  <dcterms:created xsi:type="dcterms:W3CDTF">2020-05-22T16:19:00Z</dcterms:created>
  <dcterms:modified xsi:type="dcterms:W3CDTF">2020-05-22T16:19:00Z</dcterms:modified>
</cp:coreProperties>
</file>