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0F962" w14:textId="01103B6F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"/var/folders/77/lz0mxhq11k3cll3fvsc5yzz00000gp/T/com.microsoft.Word/WebArchiveCopyPasteTempFiles/cidimage001.png@01D5C795.004DA240" \* MERGEFORMATINET </w:instrText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238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C82954" wp14:editId="05073887">
            <wp:extent cx="2578100" cy="685800"/>
            <wp:effectExtent l="0" t="0" r="0" b="0"/>
            <wp:docPr id="5" name="Picture 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17BF00F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AB51F8F" w14:textId="26C19C6E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7, 2020</w:t>
      </w:r>
      <w:bookmarkStart w:id="0" w:name="_GoBack"/>
      <w:bookmarkEnd w:id="0"/>
    </w:p>
    <w:p w14:paraId="61885597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6486061" w14:textId="77777777" w:rsidR="00D23847" w:rsidRPr="00D23847" w:rsidRDefault="00D23847" w:rsidP="00D23847">
      <w:pPr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1A63537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uproxx.com/music/most-anticipated-albums-of-2020/&#10;&#10;Click to follow link." w:history="1">
        <w:r w:rsidRPr="00D23847">
          <w:rPr>
            <w:rFonts w:ascii="Calibri" w:eastAsia="Times New Roman" w:hAnsi="Calibri" w:cs="Calibri"/>
            <w:color w:val="0563C1"/>
            <w:u w:val="single"/>
          </w:rPr>
          <w:t>https://uproxx.com/music/most-anticipated-albums-of-2020/</w:t>
        </w:r>
      </w:hyperlink>
    </w:p>
    <w:p w14:paraId="40545FDD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</w:rPr>
        <w:t> </w:t>
      </w:r>
    </w:p>
    <w:p w14:paraId="7FEE75CD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</w:rPr>
        <w:t> </w:t>
      </w:r>
    </w:p>
    <w:p w14:paraId="7A2A357A" w14:textId="08E2B44C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</w:rPr>
        <w:fldChar w:fldCharType="begin"/>
      </w:r>
      <w:r w:rsidRPr="00D2384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"/var/folders/77/lz0mxhq11k3cll3fvsc5yzz00000gp/T/com.microsoft.Word/WebArchiveCopyPasteTempFiles/cidimage002.png@01D5C795.004DA240" \* MERGEFORMATINET </w:instrText>
      </w:r>
      <w:r w:rsidRPr="00D23847">
        <w:rPr>
          <w:rFonts w:ascii="Calibri" w:eastAsia="Times New Roman" w:hAnsi="Calibri" w:cs="Calibri"/>
          <w:color w:val="000000"/>
        </w:rPr>
        <w:fldChar w:fldCharType="separate"/>
      </w:r>
      <w:r w:rsidRPr="00D2384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E67B92" wp14:editId="1AD217AB">
            <wp:extent cx="5943600" cy="672465"/>
            <wp:effectExtent l="0" t="0" r="0" b="635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47">
        <w:rPr>
          <w:rFonts w:ascii="Calibri" w:eastAsia="Times New Roman" w:hAnsi="Calibri" w:cs="Calibri"/>
          <w:color w:val="000000"/>
        </w:rPr>
        <w:fldChar w:fldCharType="end"/>
      </w:r>
    </w:p>
    <w:p w14:paraId="40527AD6" w14:textId="25CAB0ED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br/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"/var/folders/77/lz0mxhq11k3cll3fvsc5yzz00000gp/T/com.microsoft.Word/WebArchiveCopyPasteTempFiles/cidimage003.png@01D5C795.004DA240" \* MERGEFORMATINET </w:instrText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2384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1F53DA" wp14:editId="4A226D5F">
            <wp:extent cx="5943600" cy="1647190"/>
            <wp:effectExtent l="0" t="0" r="0" b="3810"/>
            <wp:docPr id="3" name="Picture 3" descr="cid:image003.png@01D5C794.013C3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3.png@01D5C794.013C3D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4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3F44C6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13E4263" w14:textId="7777777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C859D5E" w14:textId="0F94A097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2384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"/var/folders/77/lz0mxhq11k3cll3fvsc5yzz00000gp/T/com.microsoft.Word/WebArchiveCopyPasteTempFiles/cidimage004.png@01D5C795.004DA240" \* MERGEFORMATINET </w:instrText>
      </w:r>
      <w:r w:rsidRPr="00D23847">
        <w:rPr>
          <w:rFonts w:ascii="Calibri" w:eastAsia="Times New Roman" w:hAnsi="Calibri" w:cs="Calibri"/>
          <w:color w:val="000000"/>
        </w:rPr>
        <w:fldChar w:fldCharType="separate"/>
      </w:r>
      <w:r w:rsidRPr="00D2384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8E0946F" wp14:editId="1D598D76">
            <wp:extent cx="5943600" cy="6572885"/>
            <wp:effectExtent l="0" t="0" r="0" b="5715"/>
            <wp:docPr id="2" name="Picture 2" descr="A person in a whit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in a white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47">
        <w:rPr>
          <w:rFonts w:ascii="Calibri" w:eastAsia="Times New Roman" w:hAnsi="Calibri" w:cs="Calibri"/>
          <w:color w:val="000000"/>
        </w:rPr>
        <w:fldChar w:fldCharType="end"/>
      </w:r>
    </w:p>
    <w:p w14:paraId="4CF2EAFA" w14:textId="77777777" w:rsidR="00D23847" w:rsidRPr="00D23847" w:rsidRDefault="00D23847" w:rsidP="00D23847">
      <w:pPr>
        <w:rPr>
          <w:rFonts w:ascii="Calibri" w:eastAsia="Times New Roman" w:hAnsi="Calibri" w:cs="Calibri"/>
          <w:color w:val="000000"/>
        </w:rPr>
      </w:pPr>
      <w:r w:rsidRPr="00D23847">
        <w:rPr>
          <w:rFonts w:ascii="Arial Black" w:eastAsia="Times New Roman" w:hAnsi="Arial Black" w:cs="Calibri"/>
          <w:b/>
          <w:bCs/>
          <w:color w:val="000000"/>
        </w:rPr>
        <w:t> </w:t>
      </w:r>
    </w:p>
    <w:p w14:paraId="1E2D4BC5" w14:textId="29238C12" w:rsidR="00D23847" w:rsidRPr="00D23847" w:rsidRDefault="00D23847" w:rsidP="00D23847">
      <w:pPr>
        <w:jc w:val="center"/>
        <w:rPr>
          <w:rFonts w:ascii="Calibri" w:eastAsia="Times New Roman" w:hAnsi="Calibri" w:cs="Calibri"/>
          <w:color w:val="000000"/>
        </w:rPr>
      </w:pPr>
      <w:r w:rsidRPr="00D23847">
        <w:rPr>
          <w:rFonts w:ascii="Calibri" w:eastAsia="Times New Roman" w:hAnsi="Calibri" w:cs="Calibri"/>
          <w:color w:val="000000"/>
        </w:rPr>
        <w:fldChar w:fldCharType="begin"/>
      </w:r>
      <w:r w:rsidRPr="00D2384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"/var/folders/77/lz0mxhq11k3cll3fvsc5yzz00000gp/T/com.microsoft.Word/WebArchiveCopyPasteTempFiles/cidimage005.png@01D5C795.004DA240" \* MERGEFORMATINET </w:instrText>
      </w:r>
      <w:r w:rsidRPr="00D23847">
        <w:rPr>
          <w:rFonts w:ascii="Calibri" w:eastAsia="Times New Roman" w:hAnsi="Calibri" w:cs="Calibri"/>
          <w:color w:val="000000"/>
        </w:rPr>
        <w:fldChar w:fldCharType="separate"/>
      </w:r>
      <w:r w:rsidRPr="00D2384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AB2FAD" wp14:editId="1F6963BA">
            <wp:extent cx="5943600" cy="9563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3847">
        <w:rPr>
          <w:rFonts w:ascii="Calibri" w:eastAsia="Times New Roman" w:hAnsi="Calibri" w:cs="Calibri"/>
          <w:color w:val="000000"/>
        </w:rPr>
        <w:fldChar w:fldCharType="end"/>
      </w:r>
    </w:p>
    <w:p w14:paraId="36B5767B" w14:textId="77777777" w:rsidR="00CE6815" w:rsidRDefault="00D2384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847"/>
    <w:rsid w:val="00005046"/>
    <w:rsid w:val="0048027C"/>
    <w:rsid w:val="00BD4EA9"/>
    <w:rsid w:val="00D23847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89D99A"/>
  <w15:chartTrackingRefBased/>
  <w15:docId w15:val="{A82E389A-3E09-2F49-A672-140C5DE7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238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uproxx.com%2Fmusic%2Fmost-anticipated-albums-of-2020%2F&amp;data=02%7C01%7CSamantha.Lorenzo%40warnerrecords.com%7Ce5204ddea33e40621eb208d795ef3173%7C8367939002ec4ba1ad3d69da3fdd637e%7C0%7C0%7C637142726899511435&amp;sdata=mIE1Mj50lcXvIR%2BOW%2B50G1c0Svv3Uvlwi3eblclZaGI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2020-01-10T17:10:00Z</dcterms:created>
  <dcterms:modified xsi:type="dcterms:W3CDTF">2020-01-10T17:11:00Z</dcterms:modified>
</cp:coreProperties>
</file>