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35"/>
        <w:tblGridChange w:id="0">
          <w:tblGrid>
            <w:gridCol w:w="9335"/>
          </w:tblGrid>
        </w:tblGridChange>
      </w:tblGrid>
      <w:tr>
        <w:trPr>
          <w:cantSplit w:val="0"/>
          <w:trHeight w:val="38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rPr/>
            </w:pPr>
            <w:r w:rsidDel="00000000" w:rsidR="00000000" w:rsidRPr="00000000">
              <w:rPr>
                <w:rtl w:val="0"/>
              </w:rPr>
            </w:r>
          </w:p>
          <w:tbl>
            <w:tblPr>
              <w:tblStyle w:val="Table2"/>
              <w:tblW w:w="91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35"/>
              <w:tblGridChange w:id="0">
                <w:tblGrid>
                  <w:gridCol w:w="9135"/>
                </w:tblGrid>
              </w:tblGridChange>
            </w:tblGrid>
            <w:tr>
              <w:trPr>
                <w:cantSplit w:val="0"/>
                <w:trHeight w:val="3600" w:hRule="atLeast"/>
                <w:tblHeader w:val="0"/>
              </w:trPr>
              <w:tc>
                <w:tcPr>
                  <w:tcBorders>
                    <w:top w:color="000000" w:space="0" w:sz="0" w:val="nil"/>
                    <w:left w:color="000000" w:space="0" w:sz="0" w:val="nil"/>
                    <w:bottom w:color="000000" w:space="0" w:sz="0" w:val="nil"/>
                    <w:right w:color="000000" w:space="0" w:sz="0" w:val="nil"/>
                  </w:tcBorders>
                  <w:shd w:fill="auto" w:val="clear"/>
                  <w:tcMar>
                    <w:top w:w="160.0" w:type="dxa"/>
                    <w:left w:w="300.0" w:type="dxa"/>
                    <w:bottom w:w="160.0" w:type="dxa"/>
                    <w:right w:w="300.0" w:type="dxa"/>
                  </w:tcMar>
                  <w:vAlign w:val="top"/>
                </w:tcPr>
                <w:p w:rsidR="00000000" w:rsidDel="00000000" w:rsidP="00000000" w:rsidRDefault="00000000" w:rsidRPr="00000000" w14:paraId="00000003">
                  <w:pPr>
                    <w:spacing w:line="288" w:lineRule="auto"/>
                    <w:ind w:left="600" w:right="60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ANDRA DAY’S VOICE SOARS ON HEAVENLY RENDITION OF “LIFT EVERY VOICE AND SING”</w:t>
                  </w:r>
                </w:p>
                <w:p w:rsidR="00000000" w:rsidDel="00000000" w:rsidP="00000000" w:rsidRDefault="00000000" w:rsidRPr="00000000" w14:paraId="00000004">
                  <w:pPr>
                    <w:spacing w:line="288" w:lineRule="auto"/>
                    <w:ind w:left="600" w:right="600" w:firstLine="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5">
                  <w:pPr>
                    <w:spacing w:line="288" w:lineRule="auto"/>
                    <w:ind w:left="600" w:right="600" w:firstLine="0"/>
                    <w:jc w:val="center"/>
                    <w:rPr>
                      <w:rFonts w:ascii="Calibri" w:cs="Calibri" w:eastAsia="Calibri" w:hAnsi="Calibri"/>
                      <w:b w:val="1"/>
                      <w:i w:val="1"/>
                      <w:sz w:val="26"/>
                      <w:szCs w:val="26"/>
                    </w:rPr>
                  </w:pPr>
                  <w:r w:rsidDel="00000000" w:rsidR="00000000" w:rsidRPr="00000000">
                    <w:rPr>
                      <w:rFonts w:ascii="Calibri" w:cs="Calibri" w:eastAsia="Calibri" w:hAnsi="Calibri"/>
                      <w:b w:val="1"/>
                      <w:sz w:val="26"/>
                      <w:szCs w:val="26"/>
                      <w:rtl w:val="0"/>
                    </w:rPr>
                    <w:t xml:space="preserve"> FOLLOWS SHOWSTOPPING PERFORMANCE AT </w:t>
                  </w:r>
                  <w:r w:rsidDel="00000000" w:rsidR="00000000" w:rsidRPr="00000000">
                    <w:rPr>
                      <w:rFonts w:ascii="Calibri" w:cs="Calibri" w:eastAsia="Calibri" w:hAnsi="Calibri"/>
                      <w:b w:val="1"/>
                      <w:i w:val="1"/>
                      <w:sz w:val="26"/>
                      <w:szCs w:val="26"/>
                      <w:rtl w:val="0"/>
                    </w:rPr>
                    <w:t xml:space="preserve">SUPER BOWL LVIII</w:t>
                  </w:r>
                </w:p>
                <w:p w:rsidR="00000000" w:rsidDel="00000000" w:rsidP="00000000" w:rsidRDefault="00000000" w:rsidRPr="00000000" w14:paraId="00000006">
                  <w:pPr>
                    <w:spacing w:line="288" w:lineRule="auto"/>
                    <w:ind w:left="600" w:right="600" w:firstLine="0"/>
                    <w:jc w:val="center"/>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07">
                  <w:pPr>
                    <w:spacing w:line="288" w:lineRule="auto"/>
                    <w:ind w:left="600" w:right="600" w:firstLine="0"/>
                    <w:jc w:val="center"/>
                    <w:rPr>
                      <w:rFonts w:ascii="Calibri" w:cs="Calibri" w:eastAsia="Calibri" w:hAnsi="Calibri"/>
                      <w:b w:val="1"/>
                      <w:color w:val="315fc3"/>
                      <w:sz w:val="26"/>
                      <w:szCs w:val="26"/>
                      <w:u w:val="single"/>
                    </w:rPr>
                  </w:pPr>
                  <w:r w:rsidDel="00000000" w:rsidR="00000000" w:rsidRPr="00000000">
                    <w:rPr>
                      <w:rFonts w:ascii="Calibri" w:cs="Calibri" w:eastAsia="Calibri" w:hAnsi="Calibri"/>
                      <w:b w:val="1"/>
                      <w:i w:val="1"/>
                      <w:sz w:val="26"/>
                      <w:szCs w:val="26"/>
                      <w:rtl w:val="0"/>
                    </w:rPr>
                    <w:t xml:space="preserve">﻿</w:t>
                  </w:r>
                  <w:hyperlink r:id="rId6">
                    <w:r w:rsidDel="00000000" w:rsidR="00000000" w:rsidRPr="00000000">
                      <w:rPr>
                        <w:rFonts w:ascii="Calibri" w:cs="Calibri" w:eastAsia="Calibri" w:hAnsi="Calibri"/>
                        <w:b w:val="1"/>
                        <w:color w:val="315fc3"/>
                        <w:sz w:val="26"/>
                        <w:szCs w:val="26"/>
                        <w:u w:val="single"/>
                        <w:rtl w:val="0"/>
                      </w:rPr>
                      <w:t xml:space="preserve">LISTEN HERE</w:t>
                    </w:r>
                  </w:hyperlink>
                  <w:r w:rsidDel="00000000" w:rsidR="00000000" w:rsidRPr="00000000">
                    <w:rPr>
                      <w:rFonts w:ascii="Calibri" w:cs="Calibri" w:eastAsia="Calibri" w:hAnsi="Calibri"/>
                      <w:b w:val="1"/>
                      <w:color w:val="ff0000"/>
                      <w:sz w:val="26"/>
                      <w:szCs w:val="26"/>
                      <w:rtl w:val="0"/>
                    </w:rPr>
                    <w:t xml:space="preserve"> </w:t>
                  </w:r>
                  <w:r w:rsidDel="00000000" w:rsidR="00000000" w:rsidRPr="00000000">
                    <w:rPr>
                      <w:rFonts w:ascii="Calibri" w:cs="Calibri" w:eastAsia="Calibri" w:hAnsi="Calibri"/>
                      <w:b w:val="1"/>
                      <w:sz w:val="26"/>
                      <w:szCs w:val="26"/>
                      <w:rtl w:val="0"/>
                    </w:rPr>
                    <w:t xml:space="preserve">- </w:t>
                  </w:r>
                  <w:hyperlink r:id="rId7">
                    <w:r w:rsidDel="00000000" w:rsidR="00000000" w:rsidRPr="00000000">
                      <w:rPr>
                        <w:rFonts w:ascii="Calibri" w:cs="Calibri" w:eastAsia="Calibri" w:hAnsi="Calibri"/>
                        <w:b w:val="1"/>
                        <w:color w:val="315fc3"/>
                        <w:sz w:val="26"/>
                        <w:szCs w:val="26"/>
                        <w:u w:val="single"/>
                        <w:rtl w:val="0"/>
                      </w:rPr>
                      <w:t xml:space="preserve">WATCH HERE</w:t>
                    </w:r>
                  </w:hyperlink>
                  <w:r w:rsidDel="00000000" w:rsidR="00000000" w:rsidRPr="00000000">
                    <w:rPr>
                      <w:rtl w:val="0"/>
                    </w:rPr>
                  </w:r>
                </w:p>
                <w:p w:rsidR="00000000" w:rsidDel="00000000" w:rsidP="00000000" w:rsidRDefault="00000000" w:rsidRPr="00000000" w14:paraId="00000008">
                  <w:pPr>
                    <w:spacing w:line="288" w:lineRule="auto"/>
                    <w:ind w:left="600" w:right="600" w:firstLine="0"/>
                    <w:jc w:val="center"/>
                    <w:rPr>
                      <w:rFonts w:ascii="Calibri" w:cs="Calibri" w:eastAsia="Calibri" w:hAnsi="Calibri"/>
                      <w:b w:val="1"/>
                      <w:color w:val="315fc3"/>
                      <w:sz w:val="26"/>
                      <w:szCs w:val="26"/>
                      <w:u w:val="single"/>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PRE-ORDER NEW ALBUM </w:t>
                  </w:r>
                  <w:r w:rsidDel="00000000" w:rsidR="00000000" w:rsidRPr="00000000">
                    <w:rPr>
                      <w:rFonts w:ascii="Calibri" w:cs="Calibri" w:eastAsia="Calibri" w:hAnsi="Calibri"/>
                      <w:b w:val="1"/>
                      <w:i w:val="1"/>
                      <w:sz w:val="26"/>
                      <w:szCs w:val="26"/>
                      <w:rtl w:val="0"/>
                    </w:rPr>
                    <w:t xml:space="preserve">CASSANDRA</w:t>
                  </w:r>
                  <w:r w:rsidDel="00000000" w:rsidR="00000000" w:rsidRPr="00000000">
                    <w:rPr>
                      <w:rFonts w:ascii="Calibri" w:cs="Calibri" w:eastAsia="Calibri" w:hAnsi="Calibri"/>
                      <w:b w:val="1"/>
                      <w:sz w:val="26"/>
                      <w:szCs w:val="26"/>
                      <w:rtl w:val="0"/>
                    </w:rPr>
                    <w:t xml:space="preserve"> </w:t>
                  </w:r>
                  <w:hyperlink r:id="rId8">
                    <w:r w:rsidDel="00000000" w:rsidR="00000000" w:rsidRPr="00000000">
                      <w:rPr>
                        <w:rFonts w:ascii="Calibri" w:cs="Calibri" w:eastAsia="Calibri" w:hAnsi="Calibri"/>
                        <w:b w:val="1"/>
                        <w:color w:val="315fc3"/>
                        <w:sz w:val="26"/>
                        <w:szCs w:val="26"/>
                        <w:u w:val="single"/>
                        <w:rtl w:val="0"/>
                      </w:rPr>
                      <w:t xml:space="preserve">HERE</w:t>
                    </w:r>
                  </w:hyperlink>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NEW SINGLES "</w:t>
                  </w:r>
                  <w:hyperlink r:id="rId9">
                    <w:r w:rsidDel="00000000" w:rsidR="00000000" w:rsidRPr="00000000">
                      <w:rPr>
                        <w:rFonts w:ascii="Calibri" w:cs="Calibri" w:eastAsia="Calibri" w:hAnsi="Calibri"/>
                        <w:b w:val="1"/>
                        <w:color w:val="315fc3"/>
                        <w:sz w:val="26"/>
                        <w:szCs w:val="26"/>
                        <w:u w:val="single"/>
                        <w:rtl w:val="0"/>
                      </w:rPr>
                      <w:t xml:space="preserve">WHERE DO WE GO</w:t>
                    </w:r>
                  </w:hyperlink>
                  <w:r w:rsidDel="00000000" w:rsidR="00000000" w:rsidRPr="00000000">
                    <w:rPr>
                      <w:rFonts w:ascii="Calibri" w:cs="Calibri" w:eastAsia="Calibri" w:hAnsi="Calibri"/>
                      <w:b w:val="1"/>
                      <w:sz w:val="26"/>
                      <w:szCs w:val="26"/>
                      <w:rtl w:val="0"/>
                    </w:rPr>
                    <w:t xml:space="preserve">" AND "</w:t>
                  </w:r>
                  <w:hyperlink r:id="rId10">
                    <w:r w:rsidDel="00000000" w:rsidR="00000000" w:rsidRPr="00000000">
                      <w:rPr>
                        <w:rFonts w:ascii="Calibri" w:cs="Calibri" w:eastAsia="Calibri" w:hAnsi="Calibri"/>
                        <w:b w:val="1"/>
                        <w:color w:val="315fc3"/>
                        <w:sz w:val="26"/>
                        <w:szCs w:val="26"/>
                        <w:u w:val="single"/>
                        <w:rtl w:val="0"/>
                      </w:rPr>
                      <w:t xml:space="preserve">PROBABLY</w:t>
                    </w:r>
                  </w:hyperlink>
                  <w:r w:rsidDel="00000000" w:rsidR="00000000" w:rsidRPr="00000000">
                    <w:rPr>
                      <w:rFonts w:ascii="Calibri" w:cs="Calibri" w:eastAsia="Calibri" w:hAnsi="Calibri"/>
                      <w:b w:val="1"/>
                      <w:sz w:val="26"/>
                      <w:szCs w:val="26"/>
                      <w:rtl w:val="0"/>
                    </w:rPr>
                    <w:t xml:space="preserve">" OUT NOW</w:t>
                  </w:r>
                </w:p>
              </w:tc>
            </w:tr>
          </w:tbl>
          <w:p w:rsidR="00000000" w:rsidDel="00000000" w:rsidP="00000000" w:rsidRDefault="00000000" w:rsidRPr="00000000" w14:paraId="0000000C">
            <w:pPr>
              <w:rPr/>
            </w:pP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tbl>
      <w:tblPr>
        <w:tblStyle w:val="Table3"/>
        <w:tblW w:w="93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35"/>
        <w:tblGridChange w:id="0">
          <w:tblGrid>
            <w:gridCol w:w="9335"/>
          </w:tblGrid>
        </w:tblGridChange>
      </w:tblGrid>
      <w:tr>
        <w:trPr>
          <w:cantSplit w:val="0"/>
          <w:trHeight w:val="123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rPr/>
            </w:pPr>
            <w:r w:rsidDel="00000000" w:rsidR="00000000" w:rsidRPr="00000000">
              <w:rPr>
                <w:rtl w:val="0"/>
              </w:rPr>
            </w:r>
          </w:p>
          <w:tbl>
            <w:tblPr>
              <w:tblStyle w:val="Table4"/>
              <w:tblW w:w="91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35"/>
              <w:tblGridChange w:id="0">
                <w:tblGrid>
                  <w:gridCol w:w="9135"/>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160.0" w:type="dxa"/>
                    <w:left w:w="300.0" w:type="dxa"/>
                    <w:bottom w:w="160.0" w:type="dxa"/>
                    <w:right w:w="300.0" w:type="dxa"/>
                  </w:tcMar>
                  <w:vAlign w:val="top"/>
                </w:tcPr>
                <w:p w:rsidR="00000000" w:rsidDel="00000000" w:rsidP="00000000" w:rsidRDefault="00000000" w:rsidRPr="00000000" w14:paraId="0000000F">
                  <w:pPr>
                    <w:jc w:val="center"/>
                    <w:rPr/>
                  </w:pPr>
                  <w:r w:rsidDel="00000000" w:rsidR="00000000" w:rsidRPr="00000000">
                    <w:rPr/>
                    <w:drawing>
                      <wp:inline distB="114300" distT="114300" distL="114300" distR="114300">
                        <wp:extent cx="4294019" cy="5872163"/>
                        <wp:effectExtent b="0" l="0" r="0" t="0"/>
                        <wp:docPr id="3"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4294019" cy="58721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0">
            <w:pPr>
              <w:rPr/>
            </w:pPr>
            <w:r w:rsidDel="00000000" w:rsidR="00000000" w:rsidRPr="00000000">
              <w:rPr>
                <w:rtl w:val="0"/>
              </w:rPr>
            </w:r>
          </w:p>
          <w:tbl>
            <w:tblPr>
              <w:tblStyle w:val="Table5"/>
              <w:tblW w:w="89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35"/>
              <w:tblGridChange w:id="0">
                <w:tblGrid>
                  <w:gridCol w:w="8935"/>
                </w:tblGrid>
              </w:tblGridChange>
            </w:tblGrid>
            <w:tr>
              <w:trPr>
                <w:cantSplit w:val="0"/>
                <w:trHeight w:val="735" w:hRule="atLeast"/>
                <w:tblHeader w:val="0"/>
              </w:trPr>
              <w:tc>
                <w:tcPr>
                  <w:tcBorders>
                    <w:top w:color="000000" w:space="0" w:sz="0" w:val="nil"/>
                    <w:left w:color="000000" w:space="0" w:sz="0" w:val="nil"/>
                    <w:bottom w:color="000000" w:space="0" w:sz="0" w:val="nil"/>
                    <w:right w:color="000000" w:space="0" w:sz="0" w:val="nil"/>
                  </w:tcBorders>
                  <w:shd w:fill="auto" w:val="clear"/>
                  <w:tcMar>
                    <w:top w:w="160.0" w:type="dxa"/>
                    <w:left w:w="300.0" w:type="dxa"/>
                    <w:bottom w:w="160.0" w:type="dxa"/>
                    <w:right w:w="300.0" w:type="dxa"/>
                  </w:tcMar>
                  <w:vAlign w:val="top"/>
                </w:tcPr>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288" w:lineRule="auto"/>
                    <w:jc w:val="center"/>
                    <w:rPr>
                      <w:color w:val="315fc3"/>
                      <w:sz w:val="18"/>
                      <w:szCs w:val="18"/>
                      <w:u w:val="single"/>
                    </w:rPr>
                  </w:pPr>
                  <w:hyperlink r:id="rId12">
                    <w:r w:rsidDel="00000000" w:rsidR="00000000" w:rsidRPr="00000000">
                      <w:rPr>
                        <w:color w:val="315fc3"/>
                        <w:sz w:val="18"/>
                        <w:szCs w:val="18"/>
                        <w:u w:val="single"/>
                        <w:rtl w:val="0"/>
                      </w:rPr>
                      <w:t xml:space="preserve">DOWNLOAD IMAGE HERE</w:t>
                    </w:r>
                  </w:hyperlink>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sz w:val="18"/>
                      <w:szCs w:val="18"/>
                    </w:rPr>
                  </w:pPr>
                  <w:r w:rsidDel="00000000" w:rsidR="00000000" w:rsidRPr="00000000">
                    <w:rPr>
                      <w:rFonts w:ascii="Calibri" w:cs="Calibri" w:eastAsia="Calibri" w:hAnsi="Calibri"/>
                      <w:color w:val="315fc3"/>
                      <w:sz w:val="18"/>
                      <w:szCs w:val="18"/>
                      <w:rtl w:val="0"/>
                    </w:rPr>
                    <w:t xml:space="preserve">﻿</w:t>
                  </w:r>
                  <w:r w:rsidDel="00000000" w:rsidR="00000000" w:rsidRPr="00000000">
                    <w:rPr>
                      <w:rFonts w:ascii="Calibri" w:cs="Calibri" w:eastAsia="Calibri" w:hAnsi="Calibri"/>
                      <w:sz w:val="18"/>
                      <w:szCs w:val="18"/>
                      <w:rtl w:val="0"/>
                    </w:rPr>
                    <w:t xml:space="preserve">Credit - Kevin Mazur / Getty Images</w:t>
                  </w:r>
                </w:p>
              </w:tc>
            </w:tr>
          </w:tbl>
          <w:p w:rsidR="00000000" w:rsidDel="00000000" w:rsidP="00000000" w:rsidRDefault="00000000" w:rsidRPr="00000000" w14:paraId="00000013">
            <w:pPr>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tbl>
      <w:tblPr>
        <w:tblStyle w:val="Table6"/>
        <w:tblW w:w="93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35"/>
        <w:tblGridChange w:id="0">
          <w:tblGrid>
            <w:gridCol w:w="9335"/>
          </w:tblGrid>
        </w:tblGridChange>
      </w:tblGrid>
      <w:tr>
        <w:trPr>
          <w:cantSplit w:val="0"/>
          <w:trHeight w:val="150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tl w:val="0"/>
              </w:rPr>
            </w:r>
          </w:p>
          <w:tbl>
            <w:tblPr>
              <w:tblStyle w:val="Table7"/>
              <w:tblW w:w="91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35"/>
              <w:tblGridChange w:id="0">
                <w:tblGrid>
                  <w:gridCol w:w="9135"/>
                </w:tblGrid>
              </w:tblGridChange>
            </w:tblGrid>
            <w:tr>
              <w:trPr>
                <w:cantSplit w:val="0"/>
                <w:trHeight w:val="1305" w:hRule="atLeast"/>
                <w:tblHeader w:val="0"/>
              </w:trPr>
              <w:tc>
                <w:tcPr>
                  <w:tcBorders>
                    <w:top w:color="000000" w:space="0" w:sz="0" w:val="nil"/>
                    <w:left w:color="000000" w:space="0" w:sz="0" w:val="nil"/>
                    <w:bottom w:color="000000" w:space="0" w:sz="0" w:val="nil"/>
                    <w:right w:color="000000" w:space="0" w:sz="0" w:val="nil"/>
                  </w:tcBorders>
                  <w:shd w:fill="auto" w:val="clear"/>
                  <w:tcMar>
                    <w:top w:w="160.0" w:type="dxa"/>
                    <w:left w:w="300.0" w:type="dxa"/>
                    <w:bottom w:w="160.0" w:type="dxa"/>
                    <w:right w:w="300.0" w:type="dxa"/>
                  </w:tcMar>
                  <w:vAlign w:val="top"/>
                </w:tcPr>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February 13, 2024 (Los Angeles, CA) – </w:t>
                  </w:r>
                  <w:r w:rsidDel="00000000" w:rsidR="00000000" w:rsidRPr="00000000">
                    <w:rPr>
                      <w:rFonts w:ascii="Calibri" w:cs="Calibri" w:eastAsia="Calibri" w:hAnsi="Calibri"/>
                      <w:sz w:val="21"/>
                      <w:szCs w:val="21"/>
                      <w:rtl w:val="0"/>
                    </w:rPr>
                    <w:t xml:space="preserve">Today, multi-platinum vocalist, Grammy® winner, and Academy Award nominee </w:t>
                  </w:r>
                  <w:r w:rsidDel="00000000" w:rsidR="00000000" w:rsidRPr="00000000">
                    <w:rPr>
                      <w:rFonts w:ascii="Calibri" w:cs="Calibri" w:eastAsia="Calibri" w:hAnsi="Calibri"/>
                      <w:b w:val="1"/>
                      <w:sz w:val="21"/>
                      <w:szCs w:val="21"/>
                      <w:rtl w:val="0"/>
                    </w:rPr>
                    <w:t xml:space="preserve">Andra Day</w:t>
                  </w:r>
                  <w:r w:rsidDel="00000000" w:rsidR="00000000" w:rsidRPr="00000000">
                    <w:rPr>
                      <w:rFonts w:ascii="Calibri" w:cs="Calibri" w:eastAsia="Calibri" w:hAnsi="Calibri"/>
                      <w:sz w:val="21"/>
                      <w:szCs w:val="21"/>
                      <w:rtl w:val="0"/>
                    </w:rPr>
                    <w:t xml:space="preserve"> shares her soaring rendition of “</w:t>
                  </w:r>
                  <w:r w:rsidDel="00000000" w:rsidR="00000000" w:rsidRPr="00000000">
                    <w:rPr>
                      <w:rFonts w:ascii="Calibri" w:cs="Calibri" w:eastAsia="Calibri" w:hAnsi="Calibri"/>
                      <w:b w:val="1"/>
                      <w:sz w:val="21"/>
                      <w:szCs w:val="21"/>
                      <w:rtl w:val="0"/>
                    </w:rPr>
                    <w:t xml:space="preserve">Lift Every Voice and Sing</w:t>
                  </w:r>
                  <w:r w:rsidDel="00000000" w:rsidR="00000000" w:rsidRPr="00000000">
                    <w:rPr>
                      <w:rFonts w:ascii="Calibri" w:cs="Calibri" w:eastAsia="Calibri" w:hAnsi="Calibri"/>
                      <w:sz w:val="21"/>
                      <w:szCs w:val="21"/>
                      <w:rtl w:val="0"/>
                    </w:rPr>
                    <w:t xml:space="preserve">” on all streaming platforms. Listen </w:t>
                  </w:r>
                  <w:hyperlink r:id="rId13">
                    <w:r w:rsidDel="00000000" w:rsidR="00000000" w:rsidRPr="00000000">
                      <w:rPr>
                        <w:rFonts w:ascii="Calibri" w:cs="Calibri" w:eastAsia="Calibri" w:hAnsi="Calibri"/>
                        <w:color w:val="315fc3"/>
                        <w:sz w:val="21"/>
                        <w:szCs w:val="21"/>
                        <w:u w:val="single"/>
                        <w:rtl w:val="0"/>
                      </w:rPr>
                      <w:t xml:space="preserve">HERE</w:t>
                    </w:r>
                  </w:hyperlink>
                  <w:r w:rsidDel="00000000" w:rsidR="00000000" w:rsidRPr="00000000">
                    <w:rPr>
                      <w:rFonts w:ascii="Calibri" w:cs="Calibri" w:eastAsia="Calibri" w:hAnsi="Calibri"/>
                      <w:sz w:val="21"/>
                      <w:szCs w:val="21"/>
                      <w:rtl w:val="0"/>
                    </w:rPr>
                    <w:t xml:space="preserve"> via </w:t>
                  </w:r>
                  <w:r w:rsidDel="00000000" w:rsidR="00000000" w:rsidRPr="00000000">
                    <w:rPr>
                      <w:rFonts w:ascii="Calibri" w:cs="Calibri" w:eastAsia="Calibri" w:hAnsi="Calibri"/>
                      <w:b w:val="1"/>
                      <w:sz w:val="21"/>
                      <w:szCs w:val="21"/>
                      <w:rtl w:val="0"/>
                    </w:rPr>
                    <w:t xml:space="preserve">Warner Records</w:t>
                  </w:r>
                  <w:r w:rsidDel="00000000" w:rsidR="00000000" w:rsidRPr="00000000">
                    <w:rPr>
                      <w:rFonts w:ascii="Calibri" w:cs="Calibri" w:eastAsia="Calibri" w:hAnsi="Calibri"/>
                      <w:sz w:val="21"/>
                      <w:szCs w:val="21"/>
                      <w:rtl w:val="0"/>
                    </w:rPr>
                    <w:t xml:space="preserve">. Day's forthcoming album, </w:t>
                  </w:r>
                  <w:r w:rsidDel="00000000" w:rsidR="00000000" w:rsidRPr="00000000">
                    <w:rPr>
                      <w:rFonts w:ascii="Calibri" w:cs="Calibri" w:eastAsia="Calibri" w:hAnsi="Calibri"/>
                      <w:b w:val="1"/>
                      <w:i w:val="1"/>
                      <w:sz w:val="21"/>
                      <w:szCs w:val="21"/>
                      <w:rtl w:val="0"/>
                    </w:rPr>
                    <w:t xml:space="preserve">Cassandra</w:t>
                  </w:r>
                  <w:r w:rsidDel="00000000" w:rsidR="00000000" w:rsidRPr="00000000">
                    <w:rPr>
                      <w:rFonts w:ascii="Calibri" w:cs="Calibri" w:eastAsia="Calibri" w:hAnsi="Calibri"/>
                      <w:i w:val="1"/>
                      <w:sz w:val="21"/>
                      <w:szCs w:val="21"/>
                      <w:rtl w:val="0"/>
                    </w:rPr>
                    <w:t xml:space="preserve">, </w:t>
                  </w:r>
                  <w:r w:rsidDel="00000000" w:rsidR="00000000" w:rsidRPr="00000000">
                    <w:rPr>
                      <w:rFonts w:ascii="Calibri" w:cs="Calibri" w:eastAsia="Calibri" w:hAnsi="Calibri"/>
                      <w:sz w:val="21"/>
                      <w:szCs w:val="21"/>
                      <w:rtl w:val="0"/>
                    </w:rPr>
                    <w:t xml:space="preserve">arrives this Spring. Pre-order/Pre-save </w:t>
                  </w:r>
                  <w:hyperlink r:id="rId14">
                    <w:r w:rsidDel="00000000" w:rsidR="00000000" w:rsidRPr="00000000">
                      <w:rPr>
                        <w:rFonts w:ascii="Calibri" w:cs="Calibri" w:eastAsia="Calibri" w:hAnsi="Calibri"/>
                        <w:color w:val="315fc3"/>
                        <w:sz w:val="21"/>
                        <w:szCs w:val="21"/>
                        <w:u w:val="single"/>
                        <w:rtl w:val="0"/>
                      </w:rPr>
                      <w:t xml:space="preserve">HERE</w:t>
                    </w:r>
                  </w:hyperlink>
                  <w:r w:rsidDel="00000000" w:rsidR="00000000" w:rsidRPr="00000000">
                    <w:rPr>
                      <w:rFonts w:ascii="Calibri" w:cs="Calibri" w:eastAsia="Calibri" w:hAnsi="Calibri"/>
                      <w:sz w:val="21"/>
                      <w:szCs w:val="21"/>
                      <w:rtl w:val="0"/>
                    </w:rPr>
                    <w:t xml:space="preserve">.</w:t>
                  </w:r>
                </w:p>
              </w:tc>
            </w:tr>
          </w:tbl>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tbl>
      <w:tblPr>
        <w:tblStyle w:val="Table8"/>
        <w:tblW w:w="93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35"/>
        <w:tblGridChange w:id="0">
          <w:tblGrid>
            <w:gridCol w:w="9335"/>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r>
          </w:p>
          <w:tbl>
            <w:tblPr>
              <w:tblStyle w:val="Table9"/>
              <w:tblW w:w="91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35"/>
              <w:tblGridChange w:id="0">
                <w:tblGrid>
                  <w:gridCol w:w="9135"/>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Mar>
                    <w:top w:w="160.0" w:type="dxa"/>
                    <w:left w:w="300.0" w:type="dxa"/>
                    <w:bottom w:w="160.0" w:type="dxa"/>
                    <w:right w:w="300.0" w:type="dxa"/>
                  </w:tcMar>
                  <w:vAlign w:val="top"/>
                </w:tcPr>
                <w:p w:rsidR="00000000" w:rsidDel="00000000" w:rsidP="00000000" w:rsidRDefault="00000000" w:rsidRPr="00000000" w14:paraId="0000001A">
                  <w:pPr>
                    <w:rPr/>
                  </w:pPr>
                  <w:r w:rsidDel="00000000" w:rsidR="00000000" w:rsidRPr="00000000">
                    <w:rPr/>
                    <w:drawing>
                      <wp:inline distB="114300" distT="114300" distL="114300" distR="114300">
                        <wp:extent cx="4951940" cy="4951940"/>
                        <wp:effectExtent b="0" l="0" r="0" t="0"/>
                        <wp:docPr id="1"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4951940" cy="49519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tbl>
      <w:tblPr>
        <w:tblStyle w:val="Table10"/>
        <w:tblW w:w="93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35"/>
        <w:tblGridChange w:id="0">
          <w:tblGrid>
            <w:gridCol w:w="9335"/>
          </w:tblGrid>
        </w:tblGridChange>
      </w:tblGrid>
      <w:tr>
        <w:trPr>
          <w:cantSplit w:val="0"/>
          <w:trHeight w:val="71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tl w:val="0"/>
              </w:rPr>
            </w:r>
          </w:p>
          <w:tbl>
            <w:tblPr>
              <w:tblStyle w:val="Table11"/>
              <w:tblW w:w="91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35"/>
              <w:tblGridChange w:id="0">
                <w:tblGrid>
                  <w:gridCol w:w="9135"/>
                </w:tblGrid>
              </w:tblGridChange>
            </w:tblGrid>
            <w:tr>
              <w:trPr>
                <w:cantSplit w:val="0"/>
                <w:trHeight w:val="510" w:hRule="atLeast"/>
                <w:tblHeader w:val="0"/>
              </w:trPr>
              <w:tc>
                <w:tcPr>
                  <w:tcBorders>
                    <w:top w:color="000000" w:space="0" w:sz="0" w:val="nil"/>
                    <w:left w:color="000000" w:space="0" w:sz="0" w:val="nil"/>
                    <w:bottom w:color="000000" w:space="0" w:sz="0" w:val="nil"/>
                    <w:right w:color="000000" w:space="0" w:sz="0" w:val="nil"/>
                  </w:tcBorders>
                  <w:shd w:fill="auto" w:val="clear"/>
                  <w:tcMar>
                    <w:top w:w="160.0" w:type="dxa"/>
                    <w:left w:w="300.0" w:type="dxa"/>
                    <w:bottom w:w="160.0" w:type="dxa"/>
                    <w:right w:w="300.0" w:type="dxa"/>
                  </w:tcMar>
                  <w:vAlign w:val="top"/>
                </w:tcPr>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color w:val="315fc3"/>
                      <w:sz w:val="18"/>
                      <w:szCs w:val="18"/>
                      <w:highlight w:val="white"/>
                      <w:u w:val="single"/>
                    </w:rPr>
                  </w:pPr>
                  <w:hyperlink r:id="rId16">
                    <w:r w:rsidDel="00000000" w:rsidR="00000000" w:rsidRPr="00000000">
                      <w:rPr>
                        <w:rFonts w:ascii="Calibri" w:cs="Calibri" w:eastAsia="Calibri" w:hAnsi="Calibri"/>
                        <w:color w:val="315fc3"/>
                        <w:sz w:val="18"/>
                        <w:szCs w:val="18"/>
                        <w:highlight w:val="white"/>
                        <w:u w:val="single"/>
                        <w:rtl w:val="0"/>
                      </w:rPr>
                      <w:t xml:space="preserve">DOWNLOAD ARTWORK HERE</w:t>
                    </w:r>
                  </w:hyperlink>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tbl>
      <w:tblPr>
        <w:tblStyle w:val="Table12"/>
        <w:tblW w:w="93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35"/>
        <w:tblGridChange w:id="0">
          <w:tblGrid>
            <w:gridCol w:w="9335"/>
          </w:tblGrid>
        </w:tblGridChange>
      </w:tblGrid>
      <w:tr>
        <w:trPr>
          <w:cantSplit w:val="0"/>
          <w:trHeight w:val="453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1">
            <w:pPr>
              <w:rPr/>
            </w:pPr>
            <w:r w:rsidDel="00000000" w:rsidR="00000000" w:rsidRPr="00000000">
              <w:rPr>
                <w:rtl w:val="0"/>
              </w:rPr>
            </w:r>
          </w:p>
          <w:tbl>
            <w:tblPr>
              <w:tblStyle w:val="Table13"/>
              <w:tblW w:w="91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35"/>
              <w:tblGridChange w:id="0">
                <w:tblGrid>
                  <w:gridCol w:w="9135"/>
                </w:tblGrid>
              </w:tblGridChange>
            </w:tblGrid>
            <w:tr>
              <w:trPr>
                <w:cantSplit w:val="0"/>
                <w:trHeight w:val="4335" w:hRule="atLeast"/>
                <w:tblHeader w:val="0"/>
              </w:trPr>
              <w:tc>
                <w:tcPr>
                  <w:tcBorders>
                    <w:top w:color="000000" w:space="0" w:sz="0" w:val="nil"/>
                    <w:left w:color="000000" w:space="0" w:sz="0" w:val="nil"/>
                    <w:bottom w:color="000000" w:space="0" w:sz="0" w:val="nil"/>
                    <w:right w:color="000000" w:space="0" w:sz="0" w:val="nil"/>
                  </w:tcBorders>
                  <w:shd w:fill="auto" w:val="clear"/>
                  <w:tcMar>
                    <w:top w:w="160.0" w:type="dxa"/>
                    <w:left w:w="300.0" w:type="dxa"/>
                    <w:bottom w:w="160.0" w:type="dxa"/>
                    <w:right w:w="30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ABOUT ANDRA DAY:</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GRAMMY® Award-winning singer/songwriter, activist, and acclaimed actress Andra Day has been bearing her heart on the world’s stage for years. She was initially best known for her 2016 GRAMMY®- nominated behemoth, “Rise Up,” which amassed over 1 billion streams and an RIAA triple-platinum certification. And she’s performed alongside everyone from Stevie Wonder and the Obamas to Nick Jonas and Alicia Keys. In 2021, her feature-acting debut in the Lee Daniels-directed biopic </w:t>
                  </w:r>
                  <w:r w:rsidDel="00000000" w:rsidR="00000000" w:rsidRPr="00000000">
                    <w:rPr>
                      <w:rFonts w:ascii="Calibri" w:cs="Calibri" w:eastAsia="Calibri" w:hAnsi="Calibri"/>
                      <w:i w:val="1"/>
                      <w:sz w:val="21"/>
                      <w:szCs w:val="21"/>
                      <w:rtl w:val="0"/>
                    </w:rPr>
                    <w:t xml:space="preserve">The United States vs. Billie Holiday</w:t>
                  </w:r>
                  <w:r w:rsidDel="00000000" w:rsidR="00000000" w:rsidRPr="00000000">
                    <w:rPr>
                      <w:rFonts w:ascii="Calibri" w:cs="Calibri" w:eastAsia="Calibri" w:hAnsi="Calibri"/>
                      <w:sz w:val="21"/>
                      <w:szCs w:val="21"/>
                      <w:rtl w:val="0"/>
                    </w:rPr>
                    <w:t xml:space="preserve"> (in which she starred as Holiday herself), earned her a Golden Globe for Best Performance by an Actress in a Motion Picture Drama and a nomination for Best Actress at the Oscars. She also won a Grammy Award for Best Soundtrack Visual Media and a BET Award for Best Actress. Since the film, she hasn’t slowed down, making appearances at The Golden Globes, The View, The Tonight Show, and The Daily Show, among others. What’s more, Andra continues to support causes close to her heart, and has worked with GiveDirectly, Public Counsel, and the Biden/Harris administration to name a few. Her upcoming studio album</w:t>
                  </w:r>
                  <w:r w:rsidDel="00000000" w:rsidR="00000000" w:rsidRPr="00000000">
                    <w:rPr>
                      <w:rFonts w:ascii="Calibri" w:cs="Calibri" w:eastAsia="Calibri" w:hAnsi="Calibri"/>
                      <w:i w:val="1"/>
                      <w:sz w:val="21"/>
                      <w:szCs w:val="21"/>
                      <w:rtl w:val="0"/>
                    </w:rPr>
                    <w:t xml:space="preserve"> Cassandra</w:t>
                  </w:r>
                  <w:r w:rsidDel="00000000" w:rsidR="00000000" w:rsidRPr="00000000">
                    <w:rPr>
                      <w:rFonts w:ascii="Calibri" w:cs="Calibri" w:eastAsia="Calibri" w:hAnsi="Calibri"/>
                      <w:sz w:val="21"/>
                      <w:szCs w:val="21"/>
                      <w:rtl w:val="0"/>
                    </w:rPr>
                    <w:t xml:space="preserve"> is a soulful and timeless body of work that captures the artist’s essence and inimitable vocals.</w:t>
                  </w:r>
                </w:p>
              </w:tc>
            </w:tr>
          </w:tbl>
          <w:p w:rsidR="00000000" w:rsidDel="00000000" w:rsidP="00000000" w:rsidRDefault="00000000" w:rsidRPr="00000000" w14:paraId="00000024">
            <w:pPr>
              <w:rPr/>
            </w:pP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tbl>
      <w:tblPr>
        <w:tblStyle w:val="Table14"/>
        <w:tblW w:w="93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35"/>
        <w:tblGridChange w:id="0">
          <w:tblGrid>
            <w:gridCol w:w="9335"/>
          </w:tblGrid>
        </w:tblGridChange>
      </w:tblGrid>
      <w:tr>
        <w:trPr>
          <w:cantSplit w:val="0"/>
          <w:trHeight w:val="19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tl w:val="0"/>
              </w:rPr>
            </w:r>
          </w:p>
          <w:tbl>
            <w:tblPr>
              <w:tblStyle w:val="Table15"/>
              <w:tblW w:w="91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35"/>
              <w:tblGridChange w:id="0">
                <w:tblGrid>
                  <w:gridCol w:w="9135"/>
                </w:tblGrid>
              </w:tblGridChange>
            </w:tblGrid>
            <w:tr>
              <w:trPr>
                <w:cantSplit w:val="0"/>
                <w:trHeight w:val="1770" w:hRule="atLeast"/>
                <w:tblHeader w:val="0"/>
              </w:trPr>
              <w:tc>
                <w:tcPr>
                  <w:tcBorders>
                    <w:top w:color="000000" w:space="0" w:sz="0" w:val="nil"/>
                    <w:left w:color="000000" w:space="0" w:sz="0" w:val="nil"/>
                    <w:bottom w:color="000000" w:space="0" w:sz="0" w:val="nil"/>
                    <w:right w:color="000000" w:space="0" w:sz="0" w:val="nil"/>
                  </w:tcBorders>
                  <w:shd w:fill="auto" w:val="clear"/>
                  <w:tcMar>
                    <w:top w:w="160.0" w:type="dxa"/>
                    <w:left w:w="300.0" w:type="dxa"/>
                    <w:bottom w:w="160.0" w:type="dxa"/>
                    <w:right w:w="30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CONNECT WITH ANDRA DAY:</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color w:val="315fc3"/>
                      <w:sz w:val="21"/>
                      <w:szCs w:val="21"/>
                      <w:u w:val="single"/>
                    </w:rPr>
                  </w:pPr>
                  <w:hyperlink r:id="rId17">
                    <w:r w:rsidDel="00000000" w:rsidR="00000000" w:rsidRPr="00000000">
                      <w:rPr>
                        <w:rFonts w:ascii="Calibri" w:cs="Calibri" w:eastAsia="Calibri" w:hAnsi="Calibri"/>
                        <w:color w:val="315fc3"/>
                        <w:sz w:val="21"/>
                        <w:szCs w:val="21"/>
                        <w:highlight w:val="white"/>
                        <w:u w:val="single"/>
                        <w:rtl w:val="0"/>
                      </w:rPr>
                      <w:t xml:space="preserve">Instagram</w:t>
                    </w:r>
                  </w:hyperlink>
                  <w:r w:rsidDel="00000000" w:rsidR="00000000" w:rsidRPr="00000000">
                    <w:rPr>
                      <w:rFonts w:ascii="Calibri" w:cs="Calibri" w:eastAsia="Calibri" w:hAnsi="Calibri"/>
                      <w:sz w:val="21"/>
                      <w:szCs w:val="21"/>
                      <w:rtl w:val="0"/>
                    </w:rPr>
                    <w:t xml:space="preserve"> | </w:t>
                  </w:r>
                  <w:hyperlink r:id="rId18">
                    <w:r w:rsidDel="00000000" w:rsidR="00000000" w:rsidRPr="00000000">
                      <w:rPr>
                        <w:rFonts w:ascii="Calibri" w:cs="Calibri" w:eastAsia="Calibri" w:hAnsi="Calibri"/>
                        <w:color w:val="315fc3"/>
                        <w:sz w:val="21"/>
                        <w:szCs w:val="21"/>
                        <w:highlight w:val="white"/>
                        <w:u w:val="single"/>
                        <w:rtl w:val="0"/>
                      </w:rPr>
                      <w:t xml:space="preserve">X</w:t>
                    </w:r>
                  </w:hyperlink>
                  <w:r w:rsidDel="00000000" w:rsidR="00000000" w:rsidRPr="00000000">
                    <w:rPr>
                      <w:rFonts w:ascii="Calibri" w:cs="Calibri" w:eastAsia="Calibri" w:hAnsi="Calibri"/>
                      <w:color w:val="0000ff"/>
                      <w:sz w:val="21"/>
                      <w:szCs w:val="21"/>
                      <w:highlight w:val="white"/>
                      <w:rtl w:val="0"/>
                    </w:rPr>
                    <w:t xml:space="preserve"> </w:t>
                  </w:r>
                  <w:r w:rsidDel="00000000" w:rsidR="00000000" w:rsidRPr="00000000">
                    <w:rPr>
                      <w:rFonts w:ascii="Calibri" w:cs="Calibri" w:eastAsia="Calibri" w:hAnsi="Calibri"/>
                      <w:sz w:val="21"/>
                      <w:szCs w:val="21"/>
                      <w:rtl w:val="0"/>
                    </w:rPr>
                    <w:t xml:space="preserve">| </w:t>
                  </w:r>
                  <w:hyperlink r:id="rId19">
                    <w:r w:rsidDel="00000000" w:rsidR="00000000" w:rsidRPr="00000000">
                      <w:rPr>
                        <w:rFonts w:ascii="Calibri" w:cs="Calibri" w:eastAsia="Calibri" w:hAnsi="Calibri"/>
                        <w:color w:val="315fc3"/>
                        <w:sz w:val="21"/>
                        <w:szCs w:val="21"/>
                        <w:highlight w:val="white"/>
                        <w:u w:val="single"/>
                        <w:rtl w:val="0"/>
                      </w:rPr>
                      <w:t xml:space="preserve">Facebook</w:t>
                    </w:r>
                  </w:hyperlink>
                  <w:r w:rsidDel="00000000" w:rsidR="00000000" w:rsidRPr="00000000">
                    <w:rPr>
                      <w:rFonts w:ascii="Calibri" w:cs="Calibri" w:eastAsia="Calibri" w:hAnsi="Calibri"/>
                      <w:color w:val="0000ff"/>
                      <w:sz w:val="21"/>
                      <w:szCs w:val="21"/>
                      <w:highlight w:val="white"/>
                      <w:rtl w:val="0"/>
                    </w:rPr>
                    <w:t xml:space="preserve"> </w:t>
                  </w:r>
                  <w:r w:rsidDel="00000000" w:rsidR="00000000" w:rsidRPr="00000000">
                    <w:rPr>
                      <w:rFonts w:ascii="Calibri" w:cs="Calibri" w:eastAsia="Calibri" w:hAnsi="Calibri"/>
                      <w:sz w:val="21"/>
                      <w:szCs w:val="21"/>
                      <w:rtl w:val="0"/>
                    </w:rPr>
                    <w:t xml:space="preserve">| </w:t>
                  </w:r>
                  <w:hyperlink r:id="rId20">
                    <w:r w:rsidDel="00000000" w:rsidR="00000000" w:rsidRPr="00000000">
                      <w:rPr>
                        <w:rFonts w:ascii="Calibri" w:cs="Calibri" w:eastAsia="Calibri" w:hAnsi="Calibri"/>
                        <w:color w:val="315fc3"/>
                        <w:sz w:val="21"/>
                        <w:szCs w:val="21"/>
                        <w:u w:val="single"/>
                        <w:rtl w:val="0"/>
                      </w:rPr>
                      <w:t xml:space="preserve">YouTube</w:t>
                    </w:r>
                  </w:hyperlink>
                  <w:r w:rsidDel="00000000" w:rsidR="00000000" w:rsidRPr="00000000">
                    <w:rPr>
                      <w:rFonts w:ascii="Calibri" w:cs="Calibri" w:eastAsia="Calibri" w:hAnsi="Calibri"/>
                      <w:color w:val="315fc3"/>
                      <w:sz w:val="21"/>
                      <w:szCs w:val="21"/>
                      <w:rtl w:val="0"/>
                    </w:rPr>
                    <w:t xml:space="preserve"> </w:t>
                  </w:r>
                  <w:r w:rsidDel="00000000" w:rsidR="00000000" w:rsidRPr="00000000">
                    <w:rPr>
                      <w:rFonts w:ascii="Calibri" w:cs="Calibri" w:eastAsia="Calibri" w:hAnsi="Calibri"/>
                      <w:sz w:val="21"/>
                      <w:szCs w:val="21"/>
                      <w:rtl w:val="0"/>
                    </w:rPr>
                    <w:t xml:space="preserve">|</w:t>
                  </w:r>
                  <w:r w:rsidDel="00000000" w:rsidR="00000000" w:rsidRPr="00000000">
                    <w:rPr>
                      <w:rFonts w:ascii="Calibri" w:cs="Calibri" w:eastAsia="Calibri" w:hAnsi="Calibri"/>
                      <w:color w:val="315fc3"/>
                      <w:sz w:val="21"/>
                      <w:szCs w:val="21"/>
                      <w:rtl w:val="0"/>
                    </w:rPr>
                    <w:t xml:space="preserve"> </w:t>
                  </w:r>
                  <w:hyperlink r:id="rId21">
                    <w:r w:rsidDel="00000000" w:rsidR="00000000" w:rsidRPr="00000000">
                      <w:rPr>
                        <w:rFonts w:ascii="Calibri" w:cs="Calibri" w:eastAsia="Calibri" w:hAnsi="Calibri"/>
                        <w:color w:val="315fc3"/>
                        <w:sz w:val="21"/>
                        <w:szCs w:val="21"/>
                        <w:u w:val="single"/>
                        <w:rtl w:val="0"/>
                      </w:rPr>
                      <w:t xml:space="preserve">TikTok</w:t>
                    </w:r>
                  </w:hyperlink>
                  <w:r w:rsidDel="00000000" w:rsidR="00000000" w:rsidRPr="00000000">
                    <w:rPr>
                      <w:rFonts w:ascii="Calibri" w:cs="Calibri" w:eastAsia="Calibri" w:hAnsi="Calibri"/>
                      <w:color w:val="403f42"/>
                      <w:sz w:val="21"/>
                      <w:szCs w:val="21"/>
                      <w:rtl w:val="0"/>
                    </w:rPr>
                    <w:t xml:space="preserve"> | </w:t>
                  </w:r>
                  <w:hyperlink r:id="rId22">
                    <w:r w:rsidDel="00000000" w:rsidR="00000000" w:rsidRPr="00000000">
                      <w:rPr>
                        <w:rFonts w:ascii="Calibri" w:cs="Calibri" w:eastAsia="Calibri" w:hAnsi="Calibri"/>
                        <w:color w:val="315fc3"/>
                        <w:sz w:val="21"/>
                        <w:szCs w:val="21"/>
                        <w:u w:val="single"/>
                        <w:rtl w:val="0"/>
                      </w:rPr>
                      <w:t xml:space="preserve">Press Site</w:t>
                    </w:r>
                  </w:hyperlink>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b w:val="1"/>
                      <w:color w:val="1a191a"/>
                      <w:sz w:val="21"/>
                      <w:szCs w:val="21"/>
                    </w:rPr>
                  </w:pPr>
                  <w:r w:rsidDel="00000000" w:rsidR="00000000" w:rsidRPr="00000000">
                    <w:rPr>
                      <w:rFonts w:ascii="Calibri" w:cs="Calibri" w:eastAsia="Calibri" w:hAnsi="Calibri"/>
                      <w:b w:val="1"/>
                      <w:color w:val="1a191a"/>
                      <w:sz w:val="21"/>
                      <w:szCs w:val="21"/>
                      <w:rtl w:val="0"/>
                    </w:rPr>
                    <w:t xml:space="preserve">For more information, please contact: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color w:val="0a0a0a"/>
                      <w:sz w:val="21"/>
                      <w:szCs w:val="21"/>
                    </w:rPr>
                  </w:pPr>
                  <w:r w:rsidDel="00000000" w:rsidR="00000000" w:rsidRPr="00000000">
                    <w:rPr>
                      <w:rFonts w:ascii="Calibri" w:cs="Calibri" w:eastAsia="Calibri" w:hAnsi="Calibri"/>
                      <w:color w:val="0a0a0a"/>
                      <w:sz w:val="21"/>
                      <w:szCs w:val="21"/>
                      <w:rtl w:val="0"/>
                    </w:rPr>
                    <w:t xml:space="preserve">Aishah White | Warner Records</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288" w:lineRule="auto"/>
                    <w:jc w:val="center"/>
                    <w:rPr>
                      <w:rFonts w:ascii="Calibri" w:cs="Calibri" w:eastAsia="Calibri" w:hAnsi="Calibri"/>
                      <w:color w:val="315fc3"/>
                      <w:sz w:val="21"/>
                      <w:szCs w:val="21"/>
                    </w:rPr>
                  </w:pPr>
                  <w:r w:rsidDel="00000000" w:rsidR="00000000" w:rsidRPr="00000000">
                    <w:rPr>
                      <w:rFonts w:ascii="Calibri" w:cs="Calibri" w:eastAsia="Calibri" w:hAnsi="Calibri"/>
                      <w:color w:val="315fc3"/>
                      <w:sz w:val="21"/>
                      <w:szCs w:val="21"/>
                      <w:rtl w:val="0"/>
                    </w:rPr>
                    <w:t xml:space="preserve">Aishah.White@warnerrecords.com</w:t>
                  </w:r>
                </w:p>
              </w:tc>
            </w:tr>
          </w:tbl>
          <w:p w:rsidR="00000000" w:rsidDel="00000000" w:rsidP="00000000" w:rsidRDefault="00000000" w:rsidRPr="00000000" w14:paraId="0000002C">
            <w:pPr>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tbl>
      <w:tblPr>
        <w:tblStyle w:val="Table16"/>
        <w:tblW w:w="93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35"/>
        <w:tblGridChange w:id="0">
          <w:tblGrid>
            <w:gridCol w:w="9335"/>
          </w:tblGrid>
        </w:tblGridChange>
      </w:tblGrid>
      <w:tr>
        <w:trPr>
          <w:cantSplit w:val="0"/>
          <w:trHeight w:val="2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rtl w:val="0"/>
              </w:rPr>
            </w:r>
          </w:p>
          <w:tbl>
            <w:tblPr>
              <w:tblStyle w:val="Table17"/>
              <w:tblW w:w="91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35"/>
              <w:tblGridChange w:id="0">
                <w:tblGrid>
                  <w:gridCol w:w="9135"/>
                </w:tblGrid>
              </w:tblGridChange>
            </w:tblGrid>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jc w:val="center"/>
                    <w:rPr/>
                  </w:pPr>
                  <w:r w:rsidDel="00000000" w:rsidR="00000000" w:rsidRPr="00000000">
                    <w:rPr/>
                    <w:drawing>
                      <wp:inline distB="114300" distT="114300" distL="114300" distR="114300">
                        <wp:extent cx="2738438" cy="772765"/>
                        <wp:effectExtent b="0" l="0" r="0" t="0"/>
                        <wp:docPr id="2"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2738438" cy="77276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AndraDayMusic" TargetMode="External"/><Relationship Id="rId11" Type="http://schemas.openxmlformats.org/officeDocument/2006/relationships/image" Target="media/image3.jpg"/><Relationship Id="rId22" Type="http://schemas.openxmlformats.org/officeDocument/2006/relationships/hyperlink" Target="https://press.warnerrecords.com/andraday" TargetMode="External"/><Relationship Id="rId10" Type="http://schemas.openxmlformats.org/officeDocument/2006/relationships/hyperlink" Target="http://andraday.lnk.to/probably" TargetMode="External"/><Relationship Id="rId21" Type="http://schemas.openxmlformats.org/officeDocument/2006/relationships/hyperlink" Target="https://www.tiktok.com/@andradaymusic?lang=en" TargetMode="External"/><Relationship Id="rId13" Type="http://schemas.openxmlformats.org/officeDocument/2006/relationships/hyperlink" Target="https://andraday.lnk.to/lifteveryvoice" TargetMode="External"/><Relationship Id="rId12" Type="http://schemas.openxmlformats.org/officeDocument/2006/relationships/hyperlink" Target="https://drive.google.com/file/d/1NAIngnSio_PTpNX-tYJvYQ51PsWwdV71/view?usp=sharing" TargetMode="External"/><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ndraday.lnk.to/wheredowego" TargetMode="External"/><Relationship Id="rId15" Type="http://schemas.openxmlformats.org/officeDocument/2006/relationships/image" Target="media/image2.jpg"/><Relationship Id="rId14" Type="http://schemas.openxmlformats.org/officeDocument/2006/relationships/hyperlink" Target="https://andraday.lnk.to/cassandra" TargetMode="External"/><Relationship Id="rId17" Type="http://schemas.openxmlformats.org/officeDocument/2006/relationships/hyperlink" Target="https://www.instagram.com/andradaymusic/?hl=en" TargetMode="External"/><Relationship Id="rId16" Type="http://schemas.openxmlformats.org/officeDocument/2006/relationships/hyperlink" Target="https://drive.google.com/file/d/1E4v6dxRZPtWMszdrxvxk0L0Q58XsMcuW/view?usp=sharing" TargetMode="External"/><Relationship Id="rId5" Type="http://schemas.openxmlformats.org/officeDocument/2006/relationships/styles" Target="styles.xml"/><Relationship Id="rId19" Type="http://schemas.openxmlformats.org/officeDocument/2006/relationships/hyperlink" Target="https://www.facebook.com/AndraDayMusic" TargetMode="External"/><Relationship Id="rId6" Type="http://schemas.openxmlformats.org/officeDocument/2006/relationships/hyperlink" Target="https://andraday.lnk.to/lifteveryvoice" TargetMode="External"/><Relationship Id="rId18" Type="http://schemas.openxmlformats.org/officeDocument/2006/relationships/hyperlink" Target="https://twitter.com/AndraDayMusic" TargetMode="External"/><Relationship Id="rId7" Type="http://schemas.openxmlformats.org/officeDocument/2006/relationships/hyperlink" Target="https://www.youtube.com/watch?v=OUH82QSG7GY" TargetMode="External"/><Relationship Id="rId8" Type="http://schemas.openxmlformats.org/officeDocument/2006/relationships/hyperlink" Target="https://andraday.lnk.to/cassand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