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C3" w:rsidRDefault="008020C3" w:rsidP="008020C3">
      <w:pPr>
        <w:spacing w:after="240"/>
        <w:outlineLvl w:val="0"/>
      </w:pPr>
      <w:bookmarkStart w:id="0" w:name="_GoBack"/>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020C3" w:rsidTr="008020C3">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8020C3">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020C3">
                    <w:trPr>
                      <w:jc w:val="center"/>
                    </w:trPr>
                    <w:tc>
                      <w:tcPr>
                        <w:tcW w:w="0" w:type="auto"/>
                        <w:shd w:val="clear" w:color="auto" w:fill="FFFFFF"/>
                        <w:hideMark/>
                      </w:tcPr>
                      <w:tbl>
                        <w:tblPr>
                          <w:tblW w:w="7200" w:type="dxa"/>
                          <w:jc w:val="center"/>
                          <w:tblCellMar>
                            <w:left w:w="0" w:type="dxa"/>
                            <w:right w:w="0" w:type="dxa"/>
                          </w:tblCellMar>
                          <w:tblLook w:val="04A0" w:firstRow="1" w:lastRow="0" w:firstColumn="1" w:lastColumn="0" w:noHBand="0" w:noVBand="1"/>
                        </w:tblPr>
                        <w:tblGrid>
                          <w:gridCol w:w="7200"/>
                        </w:tblGrid>
                        <w:tr w:rsidR="008020C3">
                          <w:trPr>
                            <w:jc w:val="center"/>
                          </w:trPr>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7200"/>
                              </w:tblGrid>
                              <w:tr w:rsidR="008020C3">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6930"/>
                                    </w:tblGrid>
                                    <w:tr w:rsidR="008020C3">
                                      <w:tc>
                                        <w:tcPr>
                                          <w:tcW w:w="0" w:type="auto"/>
                                          <w:tcMar>
                                            <w:top w:w="0" w:type="dxa"/>
                                            <w:left w:w="135" w:type="dxa"/>
                                            <w:bottom w:w="0" w:type="dxa"/>
                                            <w:right w:w="135" w:type="dxa"/>
                                          </w:tcMar>
                                          <w:hideMark/>
                                        </w:tcPr>
                                        <w:p w:rsidR="008020C3" w:rsidRDefault="008020C3" w:rsidP="008020C3">
                                          <w:pPr>
                                            <w:jc w:val="center"/>
                                          </w:pPr>
                                          <w:r>
                                            <w:rPr>
                                              <w:noProof/>
                                            </w:rPr>
                                            <w:drawing>
                                              <wp:inline distT="0" distB="0" distL="0" distR="0">
                                                <wp:extent cx="937260" cy="1219722"/>
                                                <wp:effectExtent l="0" t="0" r="0" b="0"/>
                                                <wp:docPr id="7" name="Picture 7" descr="H:\Logos\WBR Main Logo\WB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ogos\WBR Main Logo\WBR Main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260" cy="1219722"/>
                                                        </a:xfrm>
                                                        <a:prstGeom prst="rect">
                                                          <a:avLst/>
                                                        </a:prstGeom>
                                                        <a:noFill/>
                                                        <a:ln>
                                                          <a:noFill/>
                                                        </a:ln>
                                                      </pic:spPr>
                                                    </pic:pic>
                                                  </a:graphicData>
                                                </a:graphic>
                                              </wp:inline>
                                            </w:drawing>
                                          </w:r>
                                        </w:p>
                                      </w:tc>
                                    </w:tr>
                                  </w:tbl>
                                  <w:p w:rsidR="008020C3" w:rsidRDefault="008020C3">
                                    <w:pPr>
                                      <w:rPr>
                                        <w:rFonts w:asciiTheme="minorHAnsi" w:hAnsiTheme="minorHAnsi"/>
                                        <w:sz w:val="22"/>
                                        <w:szCs w:val="22"/>
                                      </w:rPr>
                                    </w:pPr>
                                  </w:p>
                                </w:tc>
                              </w:tr>
                            </w:tbl>
                            <w:p w:rsidR="008020C3" w:rsidRDefault="008020C3">
                              <w:pPr>
                                <w:rPr>
                                  <w:rFonts w:asciiTheme="minorHAnsi" w:hAnsiTheme="minorHAnsi"/>
                                  <w:sz w:val="22"/>
                                  <w:szCs w:val="22"/>
                                </w:rPr>
                              </w:pPr>
                            </w:p>
                          </w:tc>
                        </w:tr>
                      </w:tbl>
                      <w:p w:rsidR="008020C3" w:rsidRDefault="008020C3">
                        <w:pPr>
                          <w:jc w:val="center"/>
                          <w:rPr>
                            <w:rFonts w:asciiTheme="minorHAnsi" w:hAnsiTheme="minorHAnsi"/>
                            <w:sz w:val="22"/>
                            <w:szCs w:val="22"/>
                          </w:rPr>
                        </w:pPr>
                      </w:p>
                    </w:tc>
                  </w:tr>
                </w:tbl>
                <w:p w:rsidR="008020C3" w:rsidRDefault="008020C3">
                  <w:pPr>
                    <w:jc w:val="center"/>
                    <w:rPr>
                      <w:rFonts w:asciiTheme="minorHAnsi" w:hAnsiTheme="minorHAnsi"/>
                      <w:sz w:val="22"/>
                      <w:szCs w:val="22"/>
                    </w:rPr>
                  </w:pPr>
                </w:p>
              </w:tc>
            </w:tr>
            <w:tr w:rsidR="008020C3">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020C3">
                    <w:trPr>
                      <w:jc w:val="center"/>
                    </w:trPr>
                    <w:tc>
                      <w:tcPr>
                        <w:tcW w:w="0" w:type="auto"/>
                        <w:shd w:val="clear" w:color="auto" w:fill="FFFFFF"/>
                        <w:hideMark/>
                      </w:tcPr>
                      <w:tbl>
                        <w:tblPr>
                          <w:tblW w:w="7200" w:type="dxa"/>
                          <w:jc w:val="center"/>
                          <w:tblCellMar>
                            <w:left w:w="0" w:type="dxa"/>
                            <w:right w:w="0" w:type="dxa"/>
                          </w:tblCellMar>
                          <w:tblLook w:val="04A0" w:firstRow="1" w:lastRow="0" w:firstColumn="1" w:lastColumn="0" w:noHBand="0" w:noVBand="1"/>
                        </w:tblPr>
                        <w:tblGrid>
                          <w:gridCol w:w="7200"/>
                        </w:tblGrid>
                        <w:tr w:rsidR="008020C3">
                          <w:trPr>
                            <w:jc w:val="center"/>
                          </w:trPr>
                          <w:tc>
                            <w:tcPr>
                              <w:tcW w:w="0" w:type="auto"/>
                              <w:tcMar>
                                <w:top w:w="150" w:type="dxa"/>
                                <w:left w:w="0" w:type="dxa"/>
                                <w:bottom w:w="150" w:type="dxa"/>
                                <w:right w:w="0" w:type="dxa"/>
                              </w:tcMar>
                            </w:tcPr>
                            <w:tbl>
                              <w:tblPr>
                                <w:tblW w:w="5000" w:type="pct"/>
                                <w:tblCellMar>
                                  <w:left w:w="0" w:type="dxa"/>
                                  <w:right w:w="0" w:type="dxa"/>
                                </w:tblCellMar>
                                <w:tblLook w:val="04A0" w:firstRow="1" w:lastRow="0" w:firstColumn="1" w:lastColumn="0" w:noHBand="0" w:noVBand="1"/>
                              </w:tblPr>
                              <w:tblGrid>
                                <w:gridCol w:w="7200"/>
                              </w:tblGrid>
                              <w:tr w:rsidR="008020C3">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00"/>
                                    </w:tblGrid>
                                    <w:tr w:rsidR="008020C3">
                                      <w:tc>
                                        <w:tcPr>
                                          <w:tcW w:w="0" w:type="auto"/>
                                          <w:tcMar>
                                            <w:top w:w="0" w:type="dxa"/>
                                            <w:left w:w="270" w:type="dxa"/>
                                            <w:bottom w:w="135" w:type="dxa"/>
                                            <w:right w:w="270" w:type="dxa"/>
                                          </w:tcMar>
                                          <w:hideMark/>
                                        </w:tcPr>
                                        <w:p w:rsidR="008020C3" w:rsidRDefault="008020C3">
                                          <w:pPr>
                                            <w:pStyle w:val="NormalWeb"/>
                                            <w:spacing w:before="240" w:beforeAutospacing="0" w:after="240" w:afterAutospacing="0" w:line="360" w:lineRule="auto"/>
                                            <w:jc w:val="center"/>
                                            <w:rPr>
                                              <w:rFonts w:ascii="Tahoma" w:hAnsi="Tahoma" w:cs="Tahoma"/>
                                              <w:color w:val="000000"/>
                                              <w:sz w:val="21"/>
                                              <w:szCs w:val="21"/>
                                            </w:rPr>
                                          </w:pPr>
                                          <w:r>
                                            <w:rPr>
                                              <w:rStyle w:val="Strong"/>
                                              <w:rFonts w:ascii="Tahoma" w:hAnsi="Tahoma" w:cs="Tahoma"/>
                                              <w:color w:val="000000"/>
                                              <w:sz w:val="27"/>
                                              <w:szCs w:val="27"/>
                                            </w:rPr>
                                            <w:t>GORILLAZ</w:t>
                                          </w:r>
                                        </w:p>
                                        <w:p w:rsidR="008020C3" w:rsidRDefault="008020C3">
                                          <w:pPr>
                                            <w:pStyle w:val="NormalWeb"/>
                                            <w:spacing w:before="240" w:beforeAutospacing="0" w:after="240" w:afterAutospacing="0" w:line="360" w:lineRule="auto"/>
                                            <w:jc w:val="center"/>
                                            <w:rPr>
                                              <w:rFonts w:ascii="Tahoma" w:hAnsi="Tahoma" w:cs="Tahoma"/>
                                              <w:color w:val="000000"/>
                                              <w:sz w:val="21"/>
                                              <w:szCs w:val="21"/>
                                            </w:rPr>
                                          </w:pPr>
                                          <w:r>
                                            <w:rPr>
                                              <w:rStyle w:val="Strong"/>
                                              <w:rFonts w:ascii="Tahoma" w:hAnsi="Tahoma" w:cs="Tahoma"/>
                                              <w:color w:val="000000"/>
                                              <w:sz w:val="27"/>
                                              <w:szCs w:val="27"/>
                                            </w:rPr>
                                            <w:t>New track Garage Palace featuring Little Simz</w:t>
                                          </w:r>
                                        </w:p>
                                        <w:p w:rsidR="008020C3" w:rsidRDefault="008020C3">
                                          <w:pPr>
                                            <w:pStyle w:val="NormalWeb"/>
                                            <w:spacing w:before="240" w:beforeAutospacing="0" w:after="240" w:afterAutospacing="0" w:line="360" w:lineRule="auto"/>
                                            <w:jc w:val="center"/>
                                            <w:rPr>
                                              <w:rFonts w:ascii="Tahoma" w:hAnsi="Tahoma" w:cs="Tahoma"/>
                                              <w:color w:val="000000"/>
                                              <w:sz w:val="21"/>
                                              <w:szCs w:val="21"/>
                                            </w:rPr>
                                          </w:pPr>
                                          <w:r>
                                            <w:rPr>
                                              <w:rStyle w:val="Strong"/>
                                              <w:rFonts w:ascii="Tahoma" w:hAnsi="Tahoma" w:cs="Tahoma"/>
                                              <w:color w:val="000000"/>
                                              <w:sz w:val="27"/>
                                              <w:szCs w:val="27"/>
                                            </w:rPr>
                                            <w:t xml:space="preserve">Watch visualizer </w:t>
                                          </w:r>
                                          <w:hyperlink r:id="rId6" w:tgtFrame="_blank" w:history="1">
                                            <w:r>
                                              <w:rPr>
                                                <w:rStyle w:val="Hyperlink"/>
                                                <w:rFonts w:ascii="Tahoma" w:hAnsi="Tahoma" w:cs="Tahoma"/>
                                                <w:b/>
                                                <w:bCs/>
                                                <w:color w:val="800000"/>
                                                <w:sz w:val="27"/>
                                                <w:szCs w:val="27"/>
                                              </w:rPr>
                                              <w:t>here</w:t>
                                            </w:r>
                                          </w:hyperlink>
                                        </w:p>
                                        <w:p w:rsidR="008020C3" w:rsidRDefault="008020C3">
                                          <w:pPr>
                                            <w:pStyle w:val="NormalWeb"/>
                                            <w:spacing w:before="240" w:beforeAutospacing="0" w:after="240" w:afterAutospacing="0" w:line="360" w:lineRule="auto"/>
                                            <w:jc w:val="center"/>
                                            <w:rPr>
                                              <w:rFonts w:ascii="Tahoma" w:hAnsi="Tahoma" w:cs="Tahoma"/>
                                              <w:color w:val="000000"/>
                                              <w:sz w:val="21"/>
                                              <w:szCs w:val="21"/>
                                            </w:rPr>
                                          </w:pPr>
                                          <w:r>
                                            <w:rPr>
                                              <w:rStyle w:val="Strong"/>
                                              <w:rFonts w:ascii="Tahoma" w:hAnsi="Tahoma" w:cs="Tahoma"/>
                                              <w:color w:val="000000"/>
                                              <w:sz w:val="27"/>
                                              <w:szCs w:val="27"/>
                                            </w:rPr>
                                            <w:t>Humanz European Tour starts November 1st</w:t>
                                          </w:r>
                                        </w:p>
                                        <w:p w:rsidR="008020C3" w:rsidRDefault="008020C3">
                                          <w:pPr>
                                            <w:pStyle w:val="NormalWeb"/>
                                            <w:spacing w:before="240" w:beforeAutospacing="0" w:after="240" w:afterAutospacing="0" w:line="360" w:lineRule="auto"/>
                                            <w:jc w:val="center"/>
                                            <w:rPr>
                                              <w:rFonts w:ascii="Tahoma" w:hAnsi="Tahoma" w:cs="Tahoma"/>
                                              <w:color w:val="000000"/>
                                              <w:sz w:val="21"/>
                                              <w:szCs w:val="21"/>
                                            </w:rPr>
                                          </w:pPr>
                                          <w:r>
                                            <w:rPr>
                                              <w:rStyle w:val="Strong"/>
                                              <w:rFonts w:ascii="Tahoma" w:hAnsi="Tahoma" w:cs="Tahoma"/>
                                              <w:color w:val="000000"/>
                                              <w:sz w:val="27"/>
                                              <w:szCs w:val="27"/>
                                            </w:rPr>
                                            <w:t>Details of Super Deluxe Vinyl Box Set revealed</w:t>
                                          </w:r>
                                        </w:p>
                                      </w:tc>
                                    </w:tr>
                                  </w:tbl>
                                  <w:p w:rsidR="008020C3" w:rsidRDefault="008020C3">
                                    <w:pPr>
                                      <w:rPr>
                                        <w:rFonts w:asciiTheme="minorHAnsi" w:hAnsiTheme="minorHAnsi"/>
                                        <w:sz w:val="22"/>
                                        <w:szCs w:val="22"/>
                                      </w:rPr>
                                    </w:pPr>
                                  </w:p>
                                </w:tc>
                              </w:tr>
                            </w:tbl>
                            <w:p w:rsidR="008020C3" w:rsidRDefault="008020C3">
                              <w:pPr>
                                <w:rPr>
                                  <w:vanish/>
                                </w:rPr>
                              </w:pPr>
                            </w:p>
                            <w:tbl>
                              <w:tblPr>
                                <w:tblW w:w="5000" w:type="pct"/>
                                <w:tblCellMar>
                                  <w:left w:w="0" w:type="dxa"/>
                                  <w:right w:w="0" w:type="dxa"/>
                                </w:tblCellMar>
                                <w:tblLook w:val="04A0" w:firstRow="1" w:lastRow="0" w:firstColumn="1" w:lastColumn="0" w:noHBand="0" w:noVBand="1"/>
                              </w:tblPr>
                              <w:tblGrid>
                                <w:gridCol w:w="7200"/>
                              </w:tblGrid>
                              <w:tr w:rsidR="008020C3">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6930"/>
                                    </w:tblGrid>
                                    <w:tr w:rsidR="008020C3">
                                      <w:tc>
                                        <w:tcPr>
                                          <w:tcW w:w="0" w:type="auto"/>
                                          <w:tcMar>
                                            <w:top w:w="0" w:type="dxa"/>
                                            <w:left w:w="135" w:type="dxa"/>
                                            <w:bottom w:w="0" w:type="dxa"/>
                                            <w:right w:w="135" w:type="dxa"/>
                                          </w:tcMar>
                                          <w:hideMark/>
                                        </w:tcPr>
                                        <w:p w:rsidR="008020C3" w:rsidRDefault="008020C3">
                                          <w:pPr>
                                            <w:jc w:val="center"/>
                                          </w:pPr>
                                          <w:r>
                                            <w:rPr>
                                              <w:noProof/>
                                            </w:rPr>
                                            <w:drawing>
                                              <wp:inline distT="0" distB="0" distL="0" distR="0">
                                                <wp:extent cx="1836420" cy="2457765"/>
                                                <wp:effectExtent l="0" t="0" r="0" b="0"/>
                                                <wp:docPr id="5" name="Picture 5" descr="https://gallery.mailchimp.com/13daec772857eef90d4e2c19a/images/2dacdec1-ef17-498e-b3ff-1a6d568ec2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13daec772857eef90d4e2c19a/images/2dacdec1-ef17-498e-b3ff-1a6d568ec2d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420" cy="2457765"/>
                                                        </a:xfrm>
                                                        <a:prstGeom prst="rect">
                                                          <a:avLst/>
                                                        </a:prstGeom>
                                                        <a:noFill/>
                                                        <a:ln>
                                                          <a:noFill/>
                                                        </a:ln>
                                                      </pic:spPr>
                                                    </pic:pic>
                                                  </a:graphicData>
                                                </a:graphic>
                                              </wp:inline>
                                            </w:drawing>
                                          </w:r>
                                        </w:p>
                                      </w:tc>
                                    </w:tr>
                                  </w:tbl>
                                  <w:p w:rsidR="008020C3" w:rsidRDefault="008020C3">
                                    <w:pPr>
                                      <w:rPr>
                                        <w:rFonts w:asciiTheme="minorHAnsi" w:hAnsiTheme="minorHAnsi"/>
                                        <w:sz w:val="22"/>
                                        <w:szCs w:val="22"/>
                                      </w:rPr>
                                    </w:pPr>
                                  </w:p>
                                </w:tc>
                              </w:tr>
                            </w:tbl>
                            <w:p w:rsidR="008020C3" w:rsidRDefault="008020C3">
                              <w:pPr>
                                <w:rPr>
                                  <w:rFonts w:asciiTheme="minorHAnsi" w:hAnsiTheme="minorHAnsi"/>
                                  <w:sz w:val="22"/>
                                  <w:szCs w:val="22"/>
                                </w:rPr>
                              </w:pPr>
                            </w:p>
                          </w:tc>
                        </w:tr>
                      </w:tbl>
                      <w:p w:rsidR="008020C3" w:rsidRDefault="008020C3">
                        <w:pPr>
                          <w:jc w:val="center"/>
                          <w:rPr>
                            <w:rFonts w:asciiTheme="minorHAnsi" w:hAnsiTheme="minorHAnsi"/>
                            <w:sz w:val="22"/>
                            <w:szCs w:val="22"/>
                          </w:rPr>
                        </w:pPr>
                      </w:p>
                    </w:tc>
                  </w:tr>
                </w:tbl>
                <w:p w:rsidR="008020C3" w:rsidRDefault="008020C3">
                  <w:pPr>
                    <w:jc w:val="center"/>
                    <w:rPr>
                      <w:rFonts w:asciiTheme="minorHAnsi" w:hAnsiTheme="minorHAnsi"/>
                      <w:sz w:val="22"/>
                      <w:szCs w:val="22"/>
                    </w:rPr>
                  </w:pPr>
                </w:p>
              </w:tc>
            </w:tr>
            <w:tr w:rsidR="008020C3">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020C3">
                    <w:trPr>
                      <w:jc w:val="center"/>
                    </w:trPr>
                    <w:tc>
                      <w:tcPr>
                        <w:tcW w:w="0" w:type="auto"/>
                        <w:shd w:val="clear" w:color="auto" w:fill="FFFFFF"/>
                        <w:hideMark/>
                      </w:tcPr>
                      <w:tbl>
                        <w:tblPr>
                          <w:tblW w:w="7200" w:type="dxa"/>
                          <w:jc w:val="center"/>
                          <w:tblCellMar>
                            <w:left w:w="0" w:type="dxa"/>
                            <w:right w:w="0" w:type="dxa"/>
                          </w:tblCellMar>
                          <w:tblLook w:val="04A0" w:firstRow="1" w:lastRow="0" w:firstColumn="1" w:lastColumn="0" w:noHBand="0" w:noVBand="1"/>
                        </w:tblPr>
                        <w:tblGrid>
                          <w:gridCol w:w="7200"/>
                        </w:tblGrid>
                        <w:tr w:rsidR="008020C3">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7200"/>
                              </w:tblGrid>
                              <w:tr w:rsidR="008020C3">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00"/>
                                    </w:tblGrid>
                                    <w:tr w:rsidR="008020C3">
                                      <w:tc>
                                        <w:tcPr>
                                          <w:tcW w:w="0" w:type="auto"/>
                                          <w:tcMar>
                                            <w:top w:w="0" w:type="dxa"/>
                                            <w:left w:w="270" w:type="dxa"/>
                                            <w:bottom w:w="135" w:type="dxa"/>
                                            <w:right w:w="270" w:type="dxa"/>
                                          </w:tcMar>
                                          <w:hideMark/>
                                        </w:tcPr>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 xml:space="preserve">Today Gorillaz share a surprise new track, Garage Palace featuring Little Simz. The song has already been raucously received at their live shows and now it comes accompanied by a brilliantly retro 8-bit </w:t>
                                          </w:r>
                                          <w:hyperlink r:id="rId8" w:tgtFrame="_blank" w:history="1">
                                            <w:r>
                                              <w:rPr>
                                                <w:rStyle w:val="Hyperlink"/>
                                                <w:rFonts w:ascii="Tahoma" w:hAnsi="Tahoma" w:cs="Tahoma"/>
                                                <w:b/>
                                                <w:bCs/>
                                                <w:color w:val="800000"/>
                                                <w:sz w:val="18"/>
                                                <w:szCs w:val="18"/>
                                              </w:rPr>
                                              <w:t>video game visualizer.</w:t>
                                            </w:r>
                                          </w:hyperlink>
                                          <w:r>
                                            <w:rPr>
                                              <w:rFonts w:ascii="Tahoma" w:hAnsi="Tahoma" w:cs="Tahoma"/>
                                              <w:color w:val="000000"/>
                                              <w:sz w:val="18"/>
                                              <w:szCs w:val="18"/>
                                            </w:rPr>
                                            <w:t xml:space="preserve"> Collaborating with </w:t>
                                          </w:r>
                                          <w:r>
                                            <w:rPr>
                                              <w:rFonts w:ascii="Tahoma" w:hAnsi="Tahoma" w:cs="Tahoma"/>
                                              <w:color w:val="000000"/>
                                              <w:sz w:val="18"/>
                                              <w:szCs w:val="18"/>
                                            </w:rPr>
                                            <w:lastRenderedPageBreak/>
                                            <w:t>Little Simz’ illustrator McKay Felt and director Noah Harris, this video adds to their long run of innovative and ground-breaking work, with the game ingeniously following Simz through dark alleys and cloudy skies on a series of combats, missions and obstacles to reach the top of a tower block for her final battle, but not without the collective muscle of Gorillaz behind her. Level UP!</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 xml:space="preserve">Even more excitingly, Little Simz will be supporting Gorillaz on the </w:t>
                                          </w:r>
                                          <w:r>
                                            <w:rPr>
                                              <w:rStyle w:val="Emphasis"/>
                                              <w:rFonts w:ascii="Tahoma" w:hAnsi="Tahoma" w:cs="Tahoma"/>
                                              <w:color w:val="000000"/>
                                              <w:sz w:val="18"/>
                                              <w:szCs w:val="18"/>
                                            </w:rPr>
                                            <w:t>Humanz</w:t>
                                          </w:r>
                                          <w:r>
                                            <w:rPr>
                                              <w:rFonts w:ascii="Tahoma" w:hAnsi="Tahoma" w:cs="Tahoma"/>
                                              <w:color w:val="000000"/>
                                              <w:sz w:val="18"/>
                                              <w:szCs w:val="18"/>
                                            </w:rPr>
                                            <w:t xml:space="preserve"> tour across European and U.K. dates this Autumn/Winter. European dates commence in November which will lead to their homecoming gigs in London’s O2 Arena on December 4th and 5th, with their usual line up of surprise special guests.</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 xml:space="preserve">The Super Deluxe Vinyl Boxset consists of Gorillaz’ new album </w:t>
                                          </w:r>
                                          <w:r>
                                            <w:rPr>
                                              <w:rStyle w:val="Emphasis"/>
                                              <w:rFonts w:ascii="Tahoma" w:hAnsi="Tahoma" w:cs="Tahoma"/>
                                              <w:color w:val="000000"/>
                                              <w:sz w:val="18"/>
                                              <w:szCs w:val="18"/>
                                            </w:rPr>
                                            <w:t>Humanz</w:t>
                                          </w:r>
                                          <w:r>
                                            <w:rPr>
                                              <w:rFonts w:ascii="Tahoma" w:hAnsi="Tahoma" w:cs="Tahoma"/>
                                              <w:color w:val="000000"/>
                                              <w:sz w:val="18"/>
                                              <w:szCs w:val="18"/>
                                            </w:rPr>
                                            <w:t xml:space="preserve">, presented across 14 individual pieces of 12-inch different coloured vinyl, packaged in individually art-worked sleeves. All tracks on </w:t>
                                          </w:r>
                                          <w:r>
                                            <w:rPr>
                                              <w:rStyle w:val="Emphasis"/>
                                              <w:rFonts w:ascii="Tahoma" w:hAnsi="Tahoma" w:cs="Tahoma"/>
                                              <w:color w:val="000000"/>
                                              <w:sz w:val="18"/>
                                              <w:szCs w:val="18"/>
                                            </w:rPr>
                                            <w:t>Humanz</w:t>
                                          </w:r>
                                          <w:r>
                                            <w:rPr>
                                              <w:rFonts w:ascii="Tahoma" w:hAnsi="Tahoma" w:cs="Tahoma"/>
                                              <w:color w:val="000000"/>
                                              <w:sz w:val="18"/>
                                              <w:szCs w:val="18"/>
                                            </w:rPr>
                                            <w:t xml:space="preserve"> are backed with a non-album bonus track, most of which are previously unreleased. The Boxset also Includes a 54-page, cloth-bound, foil-blocked, hardback book of Gorillaz artwork by Jamie Hewlett and a download card, all housed in a bespoke 12-inch vinyl carrying case.</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Track listing:</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1    </w:t>
                                          </w:r>
                                          <w:r>
                                            <w:rPr>
                                              <w:rFonts w:ascii="Tahoma" w:hAnsi="Tahoma" w:cs="Tahoma"/>
                                              <w:color w:val="000000"/>
                                              <w:sz w:val="18"/>
                                              <w:szCs w:val="18"/>
                                            </w:rPr>
                                            <w:br/>
                                            <w:t>A1. Intro: I Switched My Robot Off</w:t>
                                          </w:r>
                                          <w:r>
                                            <w:rPr>
                                              <w:rFonts w:ascii="Tahoma" w:hAnsi="Tahoma" w:cs="Tahoma"/>
                                              <w:color w:val="000000"/>
                                              <w:sz w:val="18"/>
                                              <w:szCs w:val="18"/>
                                            </w:rPr>
                                            <w:br/>
                                            <w:t>A2. Ascension (feat. Vince Staples)</w:t>
                                          </w:r>
                                          <w:r>
                                            <w:rPr>
                                              <w:rFonts w:ascii="Tahoma" w:hAnsi="Tahoma" w:cs="Tahoma"/>
                                              <w:color w:val="000000"/>
                                              <w:sz w:val="18"/>
                                              <w:szCs w:val="18"/>
                                            </w:rPr>
                                            <w:br/>
                                            <w:t>B1. Long Beach                          </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2     </w:t>
                                          </w:r>
                                          <w:r>
                                            <w:rPr>
                                              <w:rFonts w:ascii="Tahoma" w:hAnsi="Tahoma" w:cs="Tahoma"/>
                                              <w:color w:val="000000"/>
                                              <w:sz w:val="18"/>
                                              <w:szCs w:val="18"/>
                                            </w:rPr>
                                            <w:br/>
                                            <w:t>A1. Strobelite (feat. Peven Everett)</w:t>
                                          </w:r>
                                          <w:r>
                                            <w:rPr>
                                              <w:rFonts w:ascii="Tahoma" w:hAnsi="Tahoma" w:cs="Tahoma"/>
                                              <w:color w:val="000000"/>
                                              <w:sz w:val="18"/>
                                              <w:szCs w:val="18"/>
                                            </w:rPr>
                                            <w:br/>
                                            <w:t>B2. Colombians</w:t>
                                          </w:r>
                                          <w:r>
                                            <w:rPr>
                                              <w:rFonts w:ascii="Tahoma" w:hAnsi="Tahoma" w:cs="Tahoma"/>
                                              <w:color w:val="000000"/>
                                              <w:sz w:val="18"/>
                                              <w:szCs w:val="18"/>
                                            </w:rPr>
                                            <w:br/>
                                          </w:r>
                                          <w:r>
                                            <w:rPr>
                                              <w:rFonts w:ascii="Tahoma" w:hAnsi="Tahoma" w:cs="Tahoma"/>
                                              <w:color w:val="000000"/>
                                              <w:sz w:val="18"/>
                                              <w:szCs w:val="18"/>
                                            </w:rPr>
                                            <w:br/>
                                            <w:t>No. 3     </w:t>
                                          </w:r>
                                          <w:r>
                                            <w:rPr>
                                              <w:rFonts w:ascii="Tahoma" w:hAnsi="Tahoma" w:cs="Tahoma"/>
                                              <w:color w:val="000000"/>
                                              <w:sz w:val="18"/>
                                              <w:szCs w:val="18"/>
                                            </w:rPr>
                                            <w:br/>
                                            <w:t>A1. Saturnz Barz (feat. Popcaan)</w:t>
                                          </w:r>
                                          <w:r>
                                            <w:rPr>
                                              <w:rFonts w:ascii="Tahoma" w:hAnsi="Tahoma" w:cs="Tahoma"/>
                                              <w:color w:val="000000"/>
                                              <w:sz w:val="18"/>
                                              <w:szCs w:val="18"/>
                                            </w:rPr>
                                            <w:br/>
                                            <w:t>B2. Duetz</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4     </w:t>
                                          </w:r>
                                          <w:r>
                                            <w:rPr>
                                              <w:rFonts w:ascii="Tahoma" w:hAnsi="Tahoma" w:cs="Tahoma"/>
                                              <w:color w:val="000000"/>
                                              <w:sz w:val="18"/>
                                              <w:szCs w:val="18"/>
                                            </w:rPr>
                                            <w:br/>
                                            <w:t>A1. Momentz (feat. De La Soul)</w:t>
                                          </w:r>
                                          <w:r>
                                            <w:rPr>
                                              <w:rFonts w:ascii="Tahoma" w:hAnsi="Tahoma" w:cs="Tahoma"/>
                                              <w:color w:val="000000"/>
                                              <w:sz w:val="18"/>
                                              <w:szCs w:val="18"/>
                                            </w:rPr>
                                            <w:br/>
                                            <w:t>B2. Midnite Float (feat. Azekel)</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5     </w:t>
                                          </w:r>
                                          <w:r>
                                            <w:rPr>
                                              <w:rFonts w:ascii="Tahoma" w:hAnsi="Tahoma" w:cs="Tahoma"/>
                                              <w:color w:val="000000"/>
                                              <w:sz w:val="18"/>
                                              <w:szCs w:val="18"/>
                                            </w:rPr>
                                            <w:br/>
                                            <w:t>A1. Interlude: The Non-conformist Oath</w:t>
                                          </w:r>
                                          <w:r>
                                            <w:rPr>
                                              <w:rFonts w:ascii="Tahoma" w:hAnsi="Tahoma" w:cs="Tahoma"/>
                                              <w:color w:val="000000"/>
                                              <w:sz w:val="18"/>
                                              <w:szCs w:val="18"/>
                                            </w:rPr>
                                            <w:br/>
                                            <w:t>A2. Submission (feat. Danny Brown &amp; Kelela)</w:t>
                                          </w:r>
                                          <w:r>
                                            <w:rPr>
                                              <w:rFonts w:ascii="Tahoma" w:hAnsi="Tahoma" w:cs="Tahoma"/>
                                              <w:color w:val="000000"/>
                                              <w:sz w:val="18"/>
                                              <w:szCs w:val="18"/>
                                            </w:rPr>
                                            <w:br/>
                                            <w:t>B1. Grilling With His Face</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6     </w:t>
                                          </w:r>
                                          <w:r>
                                            <w:rPr>
                                              <w:rFonts w:ascii="Tahoma" w:hAnsi="Tahoma" w:cs="Tahoma"/>
                                              <w:color w:val="000000"/>
                                              <w:sz w:val="18"/>
                                              <w:szCs w:val="18"/>
                                            </w:rPr>
                                            <w:br/>
                                            <w:t>A1. Charger (feat. Grace Jones)</w:t>
                                          </w:r>
                                          <w:r>
                                            <w:rPr>
                                              <w:rFonts w:ascii="Tahoma" w:hAnsi="Tahoma" w:cs="Tahoma"/>
                                              <w:color w:val="000000"/>
                                              <w:sz w:val="18"/>
                                              <w:szCs w:val="18"/>
                                            </w:rPr>
                                            <w:br/>
                                            <w:t>B1. Charger (Alternative Version feat. Pauline Black)</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lastRenderedPageBreak/>
                                            <w:t>No. 7     </w:t>
                                          </w:r>
                                          <w:r>
                                            <w:rPr>
                                              <w:rFonts w:ascii="Tahoma" w:hAnsi="Tahoma" w:cs="Tahoma"/>
                                              <w:color w:val="000000"/>
                                              <w:sz w:val="18"/>
                                              <w:szCs w:val="18"/>
                                            </w:rPr>
                                            <w:br/>
                                            <w:t>A1. Interlude: Elevator Going Up</w:t>
                                          </w:r>
                                          <w:r>
                                            <w:rPr>
                                              <w:rFonts w:ascii="Tahoma" w:hAnsi="Tahoma" w:cs="Tahoma"/>
                                              <w:color w:val="000000"/>
                                              <w:sz w:val="18"/>
                                              <w:szCs w:val="18"/>
                                            </w:rPr>
                                            <w:br/>
                                            <w:t>A2. Andromeda (feat. D.R.A.M.)</w:t>
                                          </w:r>
                                          <w:r>
                                            <w:rPr>
                                              <w:rFonts w:ascii="Tahoma" w:hAnsi="Tahoma" w:cs="Tahoma"/>
                                              <w:color w:val="000000"/>
                                              <w:sz w:val="18"/>
                                              <w:szCs w:val="18"/>
                                            </w:rPr>
                                            <w:br/>
                                            <w:t>B1. Andromeda (D.R.A.M. Special)                     </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8     </w:t>
                                          </w:r>
                                          <w:r>
                                            <w:rPr>
                                              <w:rFonts w:ascii="Tahoma" w:hAnsi="Tahoma" w:cs="Tahoma"/>
                                              <w:color w:val="000000"/>
                                              <w:sz w:val="18"/>
                                              <w:szCs w:val="18"/>
                                            </w:rPr>
                                            <w:br/>
                                            <w:t>A1. Busted and Blue</w:t>
                                          </w:r>
                                          <w:r>
                                            <w:rPr>
                                              <w:rFonts w:ascii="Tahoma" w:hAnsi="Tahoma" w:cs="Tahoma"/>
                                              <w:color w:val="000000"/>
                                              <w:sz w:val="18"/>
                                              <w:szCs w:val="18"/>
                                            </w:rPr>
                                            <w:br/>
                                            <w:t>B1. Busted and Blue (Faia Younan Special)</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9     </w:t>
                                          </w:r>
                                          <w:r>
                                            <w:rPr>
                                              <w:rFonts w:ascii="Tahoma" w:hAnsi="Tahoma" w:cs="Tahoma"/>
                                              <w:color w:val="000000"/>
                                              <w:sz w:val="18"/>
                                              <w:szCs w:val="18"/>
                                            </w:rPr>
                                            <w:br/>
                                            <w:t>A1. Interlude: Talk Radio</w:t>
                                          </w:r>
                                          <w:r>
                                            <w:rPr>
                                              <w:rFonts w:ascii="Tahoma" w:hAnsi="Tahoma" w:cs="Tahoma"/>
                                              <w:color w:val="000000"/>
                                              <w:sz w:val="18"/>
                                              <w:szCs w:val="18"/>
                                            </w:rPr>
                                            <w:br/>
                                            <w:t>A2. Carnival (feat. Anthony Hamilton)</w:t>
                                          </w:r>
                                          <w:r>
                                            <w:rPr>
                                              <w:rFonts w:ascii="Tahoma" w:hAnsi="Tahoma" w:cs="Tahoma"/>
                                              <w:color w:val="000000"/>
                                              <w:sz w:val="18"/>
                                              <w:szCs w:val="18"/>
                                            </w:rPr>
                                            <w:br/>
                                            <w:t>B1. Carnival (2D Special feat. Anthony Hamilton)</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10   </w:t>
                                          </w:r>
                                          <w:r>
                                            <w:rPr>
                                              <w:rFonts w:ascii="Tahoma" w:hAnsi="Tahoma" w:cs="Tahoma"/>
                                              <w:color w:val="000000"/>
                                              <w:sz w:val="18"/>
                                              <w:szCs w:val="18"/>
                                            </w:rPr>
                                            <w:br/>
                                            <w:t>A1. Let Me Out (feat. Mavis Staples &amp; Pusha T)</w:t>
                                          </w:r>
                                          <w:r>
                                            <w:rPr>
                                              <w:rFonts w:ascii="Tahoma" w:hAnsi="Tahoma" w:cs="Tahoma"/>
                                              <w:color w:val="000000"/>
                                              <w:sz w:val="18"/>
                                              <w:szCs w:val="18"/>
                                            </w:rPr>
                                            <w:br/>
                                            <w:t>B1. Five Whales In A Dream</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11   </w:t>
                                          </w:r>
                                          <w:r>
                                            <w:rPr>
                                              <w:rFonts w:ascii="Tahoma" w:hAnsi="Tahoma" w:cs="Tahoma"/>
                                              <w:color w:val="000000"/>
                                              <w:sz w:val="18"/>
                                              <w:szCs w:val="18"/>
                                            </w:rPr>
                                            <w:br/>
                                            <w:t>A1. Interlude: Penthouse</w:t>
                                          </w:r>
                                          <w:r>
                                            <w:rPr>
                                              <w:rFonts w:ascii="Tahoma" w:hAnsi="Tahoma" w:cs="Tahoma"/>
                                              <w:color w:val="000000"/>
                                              <w:sz w:val="18"/>
                                              <w:szCs w:val="18"/>
                                            </w:rPr>
                                            <w:br/>
                                            <w:t>A2. Sex Murder Party (feat. Jamie Principle &amp; Zebra Katz)</w:t>
                                          </w:r>
                                          <w:r>
                                            <w:rPr>
                                              <w:rFonts w:ascii="Tahoma" w:hAnsi="Tahoma" w:cs="Tahoma"/>
                                              <w:color w:val="000000"/>
                                              <w:sz w:val="18"/>
                                              <w:szCs w:val="18"/>
                                            </w:rPr>
                                            <w:br/>
                                            <w:t>B1. Garage Palace (feat. Little Simz)</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12   </w:t>
                                          </w:r>
                                          <w:r>
                                            <w:rPr>
                                              <w:rFonts w:ascii="Tahoma" w:hAnsi="Tahoma" w:cs="Tahoma"/>
                                              <w:color w:val="000000"/>
                                              <w:sz w:val="18"/>
                                              <w:szCs w:val="18"/>
                                            </w:rPr>
                                            <w:br/>
                                            <w:t>A1. She's My Collar (feat. Kali Uchis)</w:t>
                                          </w:r>
                                          <w:r>
                                            <w:rPr>
                                              <w:rFonts w:ascii="Tahoma" w:hAnsi="Tahoma" w:cs="Tahoma"/>
                                              <w:color w:val="000000"/>
                                              <w:sz w:val="18"/>
                                              <w:szCs w:val="18"/>
                                            </w:rPr>
                                            <w:br/>
                                            <w:t>B1. She's My Collar (Kali Uchis Spanish Special)</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13   </w:t>
                                          </w:r>
                                          <w:r>
                                            <w:rPr>
                                              <w:rFonts w:ascii="Tahoma" w:hAnsi="Tahoma" w:cs="Tahoma"/>
                                              <w:color w:val="000000"/>
                                              <w:sz w:val="18"/>
                                              <w:szCs w:val="18"/>
                                            </w:rPr>
                                            <w:br/>
                                            <w:t>A1. Interlude: The Elephant</w:t>
                                          </w:r>
                                          <w:r>
                                            <w:rPr>
                                              <w:rFonts w:ascii="Tahoma" w:hAnsi="Tahoma" w:cs="Tahoma"/>
                                              <w:color w:val="000000"/>
                                              <w:sz w:val="18"/>
                                              <w:szCs w:val="18"/>
                                            </w:rPr>
                                            <w:br/>
                                            <w:t>A2. Halleujah Money (feat. Benjamin Clementine)</w:t>
                                          </w:r>
                                          <w:r>
                                            <w:rPr>
                                              <w:rFonts w:ascii="Tahoma" w:hAnsi="Tahoma" w:cs="Tahoma"/>
                                              <w:color w:val="000000"/>
                                              <w:sz w:val="18"/>
                                              <w:szCs w:val="18"/>
                                            </w:rPr>
                                            <w:br/>
                                            <w:t>B1.  Phoenix On The Hill (feat. Sidiki Diabaté)</w:t>
                                          </w:r>
                                        </w:p>
                                        <w:p w:rsidR="008020C3" w:rsidRDefault="008020C3">
                                          <w:pPr>
                                            <w:pStyle w:val="NormalWeb"/>
                                            <w:spacing w:before="240" w:beforeAutospacing="0" w:after="240" w:afterAutospacing="0" w:line="300" w:lineRule="auto"/>
                                            <w:rPr>
                                              <w:rFonts w:ascii="Tahoma" w:hAnsi="Tahoma" w:cs="Tahoma"/>
                                              <w:color w:val="000000"/>
                                              <w:sz w:val="18"/>
                                              <w:szCs w:val="18"/>
                                            </w:rPr>
                                          </w:pPr>
                                          <w:r>
                                            <w:rPr>
                                              <w:rFonts w:ascii="Tahoma" w:hAnsi="Tahoma" w:cs="Tahoma"/>
                                              <w:color w:val="000000"/>
                                              <w:sz w:val="18"/>
                                              <w:szCs w:val="18"/>
                                            </w:rPr>
                                            <w:t>No. 14   </w:t>
                                          </w:r>
                                          <w:r>
                                            <w:rPr>
                                              <w:rFonts w:ascii="Tahoma" w:hAnsi="Tahoma" w:cs="Tahoma"/>
                                              <w:color w:val="000000"/>
                                              <w:sz w:val="18"/>
                                              <w:szCs w:val="18"/>
                                            </w:rPr>
                                            <w:br/>
                                            <w:t>A1. We Got The Power (feat. Jehnny Beth)</w:t>
                                          </w:r>
                                          <w:r>
                                            <w:rPr>
                                              <w:rFonts w:ascii="Tahoma" w:hAnsi="Tahoma" w:cs="Tahoma"/>
                                              <w:color w:val="000000"/>
                                              <w:sz w:val="18"/>
                                              <w:szCs w:val="18"/>
                                            </w:rPr>
                                            <w:br/>
                                            <w:t>B1. Tranzformer</w:t>
                                          </w:r>
                                        </w:p>
                                        <w:p w:rsidR="008020C3" w:rsidRDefault="008020C3">
                                          <w:pPr>
                                            <w:rPr>
                                              <w:rFonts w:ascii="Arial" w:hAnsi="Arial" w:cs="Arial"/>
                                              <w:color w:val="000000"/>
                                              <w:sz w:val="18"/>
                                              <w:szCs w:val="18"/>
                                            </w:rPr>
                                          </w:pPr>
                                          <w:r>
                                            <w:rPr>
                                              <w:rFonts w:ascii="Arial" w:hAnsi="Arial" w:cs="Arial"/>
                                              <w:color w:val="000000"/>
                                              <w:sz w:val="18"/>
                                              <w:szCs w:val="18"/>
                                            </w:rPr>
                                            <w:t xml:space="preserve">Gorillaz live shows – which all sold out in record time - have already been met with a rapturous response. The band headlined the inaugural Demon Dayz festival in Margate earlier this summer and most recently continued their </w:t>
                                          </w:r>
                                          <w:r>
                                            <w:rPr>
                                              <w:rStyle w:val="Emphasis"/>
                                              <w:rFonts w:ascii="Arial" w:hAnsi="Arial" w:cs="Arial"/>
                                              <w:color w:val="000000"/>
                                              <w:sz w:val="18"/>
                                              <w:szCs w:val="18"/>
                                            </w:rPr>
                                            <w:t>Humanz</w:t>
                                          </w:r>
                                          <w:r>
                                            <w:rPr>
                                              <w:rFonts w:ascii="Arial" w:hAnsi="Arial" w:cs="Arial"/>
                                              <w:color w:val="000000"/>
                                              <w:sz w:val="18"/>
                                              <w:szCs w:val="18"/>
                                            </w:rPr>
                                            <w:t xml:space="preserve"> world tour across dates in the US. They will return to UK shores later this year for headline shows in November and December, be sure not to miss out. </w:t>
                                          </w:r>
                                        </w:p>
                                      </w:tc>
                                    </w:tr>
                                  </w:tbl>
                                  <w:p w:rsidR="008020C3" w:rsidRDefault="008020C3">
                                    <w:pPr>
                                      <w:rPr>
                                        <w:rFonts w:asciiTheme="minorHAnsi" w:hAnsiTheme="minorHAnsi"/>
                                        <w:sz w:val="22"/>
                                        <w:szCs w:val="22"/>
                                      </w:rPr>
                                    </w:pPr>
                                  </w:p>
                                </w:tc>
                              </w:tr>
                            </w:tbl>
                            <w:p w:rsidR="008020C3" w:rsidRDefault="008020C3">
                              <w:pPr>
                                <w:rPr>
                                  <w:rFonts w:asciiTheme="minorHAnsi" w:hAnsiTheme="minorHAnsi"/>
                                  <w:sz w:val="22"/>
                                  <w:szCs w:val="22"/>
                                </w:rPr>
                              </w:pPr>
                            </w:p>
                          </w:tc>
                        </w:tr>
                      </w:tbl>
                      <w:p w:rsidR="008020C3" w:rsidRDefault="008020C3">
                        <w:pPr>
                          <w:jc w:val="center"/>
                          <w:rPr>
                            <w:rFonts w:asciiTheme="minorHAnsi" w:hAnsiTheme="minorHAnsi"/>
                            <w:sz w:val="22"/>
                            <w:szCs w:val="22"/>
                          </w:rPr>
                        </w:pPr>
                      </w:p>
                    </w:tc>
                  </w:tr>
                </w:tbl>
                <w:p w:rsidR="008020C3" w:rsidRDefault="008020C3">
                  <w:pPr>
                    <w:jc w:val="center"/>
                    <w:rPr>
                      <w:rFonts w:asciiTheme="minorHAnsi" w:hAnsiTheme="minorHAnsi"/>
                      <w:sz w:val="22"/>
                      <w:szCs w:val="22"/>
                    </w:rPr>
                  </w:pPr>
                </w:p>
              </w:tc>
            </w:tr>
            <w:tr w:rsidR="008020C3">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8020C3">
                    <w:trPr>
                      <w:jc w:val="center"/>
                    </w:trPr>
                    <w:tc>
                      <w:tcPr>
                        <w:tcW w:w="0" w:type="auto"/>
                        <w:shd w:val="clear" w:color="auto" w:fill="FFFFFF"/>
                        <w:hideMark/>
                      </w:tcPr>
                      <w:tbl>
                        <w:tblPr>
                          <w:tblW w:w="7200" w:type="dxa"/>
                          <w:jc w:val="center"/>
                          <w:tblCellMar>
                            <w:left w:w="0" w:type="dxa"/>
                            <w:right w:w="0" w:type="dxa"/>
                          </w:tblCellMar>
                          <w:tblLook w:val="04A0" w:firstRow="1" w:lastRow="0" w:firstColumn="1" w:lastColumn="0" w:noHBand="0" w:noVBand="1"/>
                        </w:tblPr>
                        <w:tblGrid>
                          <w:gridCol w:w="7200"/>
                        </w:tblGrid>
                        <w:tr w:rsidR="008020C3">
                          <w:trPr>
                            <w:jc w:val="center"/>
                          </w:trPr>
                          <w:tc>
                            <w:tcPr>
                              <w:tcW w:w="0" w:type="auto"/>
                              <w:tcMar>
                                <w:top w:w="150" w:type="dxa"/>
                                <w:left w:w="0" w:type="dxa"/>
                                <w:bottom w:w="150" w:type="dxa"/>
                                <w:right w:w="0" w:type="dxa"/>
                              </w:tcMar>
                            </w:tcPr>
                            <w:tbl>
                              <w:tblPr>
                                <w:tblW w:w="5000" w:type="pct"/>
                                <w:tblCellMar>
                                  <w:left w:w="0" w:type="dxa"/>
                                  <w:right w:w="0" w:type="dxa"/>
                                </w:tblCellMar>
                                <w:tblLook w:val="04A0" w:firstRow="1" w:lastRow="0" w:firstColumn="1" w:lastColumn="0" w:noHBand="0" w:noVBand="1"/>
                              </w:tblPr>
                              <w:tblGrid>
                                <w:gridCol w:w="7200"/>
                              </w:tblGrid>
                              <w:tr w:rsidR="008020C3">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6930"/>
                                    </w:tblGrid>
                                    <w:tr w:rsidR="008020C3">
                                      <w:tc>
                                        <w:tcPr>
                                          <w:tcW w:w="0" w:type="auto"/>
                                          <w:tcMar>
                                            <w:top w:w="0" w:type="dxa"/>
                                            <w:left w:w="135" w:type="dxa"/>
                                            <w:bottom w:w="0" w:type="dxa"/>
                                            <w:right w:w="135" w:type="dxa"/>
                                          </w:tcMar>
                                          <w:hideMark/>
                                        </w:tcPr>
                                        <w:p w:rsidR="008020C3" w:rsidRDefault="008020C3">
                                          <w:pPr>
                                            <w:jc w:val="center"/>
                                          </w:pPr>
                                          <w:r>
                                            <w:rPr>
                                              <w:noProof/>
                                            </w:rPr>
                                            <w:lastRenderedPageBreak/>
                                            <w:drawing>
                                              <wp:inline distT="0" distB="0" distL="0" distR="0">
                                                <wp:extent cx="920194" cy="2011680"/>
                                                <wp:effectExtent l="0" t="0" r="0" b="7620"/>
                                                <wp:docPr id="4" name="Picture 4" descr="https://gallery.mailchimp.com/13daec772857eef90d4e2c19a/images/8a1b689d-ab11-4252-9346-159ac0c1f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allery.mailchimp.com/13daec772857eef90d4e2c19a/images/8a1b689d-ab11-4252-9346-159ac0c1f6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194" cy="2011680"/>
                                                        </a:xfrm>
                                                        <a:prstGeom prst="rect">
                                                          <a:avLst/>
                                                        </a:prstGeom>
                                                        <a:noFill/>
                                                        <a:ln>
                                                          <a:noFill/>
                                                        </a:ln>
                                                      </pic:spPr>
                                                    </pic:pic>
                                                  </a:graphicData>
                                                </a:graphic>
                                              </wp:inline>
                                            </w:drawing>
                                          </w:r>
                                        </w:p>
                                      </w:tc>
                                    </w:tr>
                                  </w:tbl>
                                  <w:p w:rsidR="008020C3" w:rsidRDefault="008020C3">
                                    <w:pPr>
                                      <w:rPr>
                                        <w:rFonts w:asciiTheme="minorHAnsi" w:hAnsiTheme="minorHAnsi"/>
                                        <w:sz w:val="22"/>
                                        <w:szCs w:val="22"/>
                                      </w:rPr>
                                    </w:pPr>
                                  </w:p>
                                </w:tc>
                              </w:tr>
                            </w:tbl>
                            <w:p w:rsidR="008020C3" w:rsidRDefault="008020C3">
                              <w:pPr>
                                <w:rPr>
                                  <w:vanish/>
                                </w:rPr>
                              </w:pPr>
                            </w:p>
                            <w:tbl>
                              <w:tblPr>
                                <w:tblW w:w="5000" w:type="pct"/>
                                <w:tblCellMar>
                                  <w:left w:w="0" w:type="dxa"/>
                                  <w:right w:w="0" w:type="dxa"/>
                                </w:tblCellMar>
                                <w:tblLook w:val="04A0" w:firstRow="1" w:lastRow="0" w:firstColumn="1" w:lastColumn="0" w:noHBand="0" w:noVBand="1"/>
                              </w:tblPr>
                              <w:tblGrid>
                                <w:gridCol w:w="7200"/>
                              </w:tblGrid>
                              <w:tr w:rsidR="008020C3">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00"/>
                                    </w:tblGrid>
                                    <w:tr w:rsidR="008020C3">
                                      <w:tc>
                                        <w:tcPr>
                                          <w:tcW w:w="0" w:type="auto"/>
                                          <w:tcMar>
                                            <w:top w:w="0" w:type="dxa"/>
                                            <w:left w:w="270" w:type="dxa"/>
                                            <w:bottom w:w="135" w:type="dxa"/>
                                            <w:right w:w="270" w:type="dxa"/>
                                          </w:tcMar>
                                          <w:hideMark/>
                                        </w:tcPr>
                                        <w:p w:rsidR="008020C3" w:rsidRDefault="008020C3">
                                          <w:pPr>
                                            <w:spacing w:line="300" w:lineRule="auto"/>
                                            <w:rPr>
                                              <w:rFonts w:ascii="Tahoma" w:hAnsi="Tahoma" w:cs="Tahoma"/>
                                              <w:color w:val="000000"/>
                                              <w:sz w:val="18"/>
                                              <w:szCs w:val="18"/>
                                            </w:rPr>
                                          </w:pPr>
                                          <w:r>
                                            <w:rPr>
                                              <w:rFonts w:ascii="Tahoma" w:hAnsi="Tahoma" w:cs="Tahoma"/>
                                              <w:color w:val="000000"/>
                                              <w:sz w:val="18"/>
                                              <w:szCs w:val="18"/>
                                            </w:rPr>
                                            <w:t>The full list of EU/UK dates on the Humanz Tour:</w:t>
                                          </w:r>
                                          <w:r>
                                            <w:rPr>
                                              <w:rFonts w:ascii="Tahoma" w:hAnsi="Tahoma" w:cs="Tahoma"/>
                                              <w:color w:val="000000"/>
                                              <w:sz w:val="18"/>
                                              <w:szCs w:val="18"/>
                                            </w:rPr>
                                            <w:br/>
                                          </w:r>
                                          <w:r>
                                            <w:rPr>
                                              <w:rFonts w:ascii="Tahoma" w:hAnsi="Tahoma" w:cs="Tahoma"/>
                                              <w:color w:val="000000"/>
                                              <w:sz w:val="18"/>
                                              <w:szCs w:val="18"/>
                                            </w:rPr>
                                            <w:br/>
                                            <w:t>11/01/17 – Esch Sur Alzette, Luxembourg – Rockhal</w:t>
                                          </w:r>
                                          <w:r>
                                            <w:rPr>
                                              <w:rFonts w:ascii="Tahoma" w:hAnsi="Tahoma" w:cs="Tahoma"/>
                                              <w:color w:val="000000"/>
                                              <w:sz w:val="18"/>
                                              <w:szCs w:val="18"/>
                                            </w:rPr>
                                            <w:br/>
                                            <w:t>11/02/17 – Vienna, Austria – Wiener Stadthalle</w:t>
                                          </w:r>
                                          <w:r>
                                            <w:rPr>
                                              <w:rFonts w:ascii="Tahoma" w:hAnsi="Tahoma" w:cs="Tahoma"/>
                                              <w:color w:val="000000"/>
                                              <w:sz w:val="18"/>
                                              <w:szCs w:val="18"/>
                                            </w:rPr>
                                            <w:br/>
                                            <w:t>11/04/17 – Copenhagen, Denmark – Royal Arena</w:t>
                                          </w:r>
                                          <w:r>
                                            <w:rPr>
                                              <w:rFonts w:ascii="Tahoma" w:hAnsi="Tahoma" w:cs="Tahoma"/>
                                              <w:color w:val="000000"/>
                                              <w:sz w:val="18"/>
                                              <w:szCs w:val="18"/>
                                            </w:rPr>
                                            <w:br/>
                                            <w:t>11/05/17 – Oslo, Norway – Oslo Spektrum</w:t>
                                          </w:r>
                                          <w:r>
                                            <w:rPr>
                                              <w:rFonts w:ascii="Tahoma" w:hAnsi="Tahoma" w:cs="Tahoma"/>
                                              <w:color w:val="000000"/>
                                              <w:sz w:val="18"/>
                                              <w:szCs w:val="18"/>
                                            </w:rPr>
                                            <w:br/>
                                            <w:t>11/06/17 – Stockholm, Sweden – Hovet</w:t>
                                          </w:r>
                                          <w:r>
                                            <w:rPr>
                                              <w:rFonts w:ascii="Tahoma" w:hAnsi="Tahoma" w:cs="Tahoma"/>
                                              <w:color w:val="000000"/>
                                              <w:sz w:val="18"/>
                                              <w:szCs w:val="18"/>
                                            </w:rPr>
                                            <w:br/>
                                            <w:t>11/08/17 – Zürich, Switzerland – Samsung Hall</w:t>
                                          </w:r>
                                          <w:r>
                                            <w:rPr>
                                              <w:rFonts w:ascii="Tahoma" w:hAnsi="Tahoma" w:cs="Tahoma"/>
                                              <w:color w:val="000000"/>
                                              <w:sz w:val="18"/>
                                              <w:szCs w:val="18"/>
                                            </w:rPr>
                                            <w:br/>
                                            <w:t>11/09/17 – Geneva, Switzerland – Geneva Arena</w:t>
                                          </w:r>
                                          <w:r>
                                            <w:rPr>
                                              <w:rFonts w:ascii="Tahoma" w:hAnsi="Tahoma" w:cs="Tahoma"/>
                                              <w:color w:val="000000"/>
                                              <w:sz w:val="18"/>
                                              <w:szCs w:val="18"/>
                                            </w:rPr>
                                            <w:br/>
                                            <w:t>11/11/17 – Munich, Germany – Zenith</w:t>
                                          </w:r>
                                          <w:r>
                                            <w:rPr>
                                              <w:rFonts w:ascii="Tahoma" w:hAnsi="Tahoma" w:cs="Tahoma"/>
                                              <w:color w:val="000000"/>
                                              <w:sz w:val="18"/>
                                              <w:szCs w:val="18"/>
                                            </w:rPr>
                                            <w:br/>
                                            <w:t>11/13/17 – Budapest, Hungary – Arena</w:t>
                                          </w:r>
                                          <w:r>
                                            <w:rPr>
                                              <w:rFonts w:ascii="Tahoma" w:hAnsi="Tahoma" w:cs="Tahoma"/>
                                              <w:color w:val="000000"/>
                                              <w:sz w:val="18"/>
                                              <w:szCs w:val="18"/>
                                            </w:rPr>
                                            <w:br/>
                                            <w:t>11/14/17 – Prague, Czech Republic – O2 Arena</w:t>
                                          </w:r>
                                          <w:r>
                                            <w:rPr>
                                              <w:rFonts w:ascii="Tahoma" w:hAnsi="Tahoma" w:cs="Tahoma"/>
                                              <w:color w:val="000000"/>
                                              <w:sz w:val="18"/>
                                              <w:szCs w:val="18"/>
                                            </w:rPr>
                                            <w:br/>
                                            <w:t>11/17/17 – Berlin, Germany – Max-Schmeling-Halle</w:t>
                                          </w:r>
                                          <w:r>
                                            <w:rPr>
                                              <w:rFonts w:ascii="Tahoma" w:hAnsi="Tahoma" w:cs="Tahoma"/>
                                              <w:color w:val="000000"/>
                                              <w:sz w:val="18"/>
                                              <w:szCs w:val="18"/>
                                            </w:rPr>
                                            <w:br/>
                                            <w:t>11/18/17 – Düsseldorf, Germany – Mitsubishi Electric Halle</w:t>
                                          </w:r>
                                          <w:r>
                                            <w:rPr>
                                              <w:rFonts w:ascii="Tahoma" w:hAnsi="Tahoma" w:cs="Tahoma"/>
                                              <w:color w:val="000000"/>
                                              <w:sz w:val="18"/>
                                              <w:szCs w:val="18"/>
                                            </w:rPr>
                                            <w:br/>
                                            <w:t>11/19/17 – Hamburg, Germany – Sporthalle Hamburg</w:t>
                                          </w:r>
                                          <w:r>
                                            <w:rPr>
                                              <w:rFonts w:ascii="Tahoma" w:hAnsi="Tahoma" w:cs="Tahoma"/>
                                              <w:color w:val="000000"/>
                                              <w:sz w:val="18"/>
                                              <w:szCs w:val="18"/>
                                            </w:rPr>
                                            <w:br/>
                                            <w:t>11/21/17 – Amsterdam, Netherlands – Ziggo Dome</w:t>
                                          </w:r>
                                          <w:r>
                                            <w:rPr>
                                              <w:rFonts w:ascii="Tahoma" w:hAnsi="Tahoma" w:cs="Tahoma"/>
                                              <w:color w:val="000000"/>
                                              <w:sz w:val="18"/>
                                              <w:szCs w:val="18"/>
                                            </w:rPr>
                                            <w:br/>
                                            <w:t>11/22/17 – Brussels, Belgium – Forest National / Vorst Nationaal</w:t>
                                          </w:r>
                                          <w:r>
                                            <w:rPr>
                                              <w:rFonts w:ascii="Tahoma" w:hAnsi="Tahoma" w:cs="Tahoma"/>
                                              <w:color w:val="000000"/>
                                              <w:sz w:val="18"/>
                                              <w:szCs w:val="18"/>
                                            </w:rPr>
                                            <w:br/>
                                            <w:t>11/24/17 – Paris, France – Zénith de Paris</w:t>
                                          </w:r>
                                          <w:r>
                                            <w:rPr>
                                              <w:rFonts w:ascii="Tahoma" w:hAnsi="Tahoma" w:cs="Tahoma"/>
                                              <w:color w:val="000000"/>
                                              <w:sz w:val="18"/>
                                              <w:szCs w:val="18"/>
                                            </w:rPr>
                                            <w:br/>
                                            <w:t>11/25/17 – Paris, France – Zénith de Paris</w:t>
                                          </w:r>
                                          <w:r>
                                            <w:rPr>
                                              <w:rFonts w:ascii="Tahoma" w:hAnsi="Tahoma" w:cs="Tahoma"/>
                                              <w:color w:val="000000"/>
                                              <w:sz w:val="18"/>
                                              <w:szCs w:val="18"/>
                                            </w:rPr>
                                            <w:br/>
                                            <w:t>11/27/17 – Brighton, UK – Brighton Centre</w:t>
                                          </w:r>
                                          <w:r>
                                            <w:rPr>
                                              <w:rFonts w:ascii="Tahoma" w:hAnsi="Tahoma" w:cs="Tahoma"/>
                                              <w:color w:val="000000"/>
                                              <w:sz w:val="18"/>
                                              <w:szCs w:val="18"/>
                                            </w:rPr>
                                            <w:br/>
                                            <w:t>11/29/17 – Glasgow, UK – The SSE Hydro</w:t>
                                          </w:r>
                                          <w:r>
                                            <w:rPr>
                                              <w:rFonts w:ascii="Tahoma" w:hAnsi="Tahoma" w:cs="Tahoma"/>
                                              <w:color w:val="000000"/>
                                              <w:sz w:val="18"/>
                                              <w:szCs w:val="18"/>
                                            </w:rPr>
                                            <w:br/>
                                            <w:t>12/01/17 – Manchester, UK – Manchester Arena</w:t>
                                          </w:r>
                                          <w:r>
                                            <w:rPr>
                                              <w:rFonts w:ascii="Tahoma" w:hAnsi="Tahoma" w:cs="Tahoma"/>
                                              <w:color w:val="000000"/>
                                              <w:sz w:val="18"/>
                                              <w:szCs w:val="18"/>
                                            </w:rPr>
                                            <w:br/>
                                            <w:t>12/02/17 – Birmingham, UK – Arena Birmingham</w:t>
                                          </w:r>
                                          <w:r>
                                            <w:rPr>
                                              <w:rFonts w:ascii="Tahoma" w:hAnsi="Tahoma" w:cs="Tahoma"/>
                                              <w:color w:val="000000"/>
                                              <w:sz w:val="18"/>
                                              <w:szCs w:val="18"/>
                                            </w:rPr>
                                            <w:br/>
                                            <w:t>12/04/17 – London, UK – The O2 Arena</w:t>
                                          </w:r>
                                          <w:r>
                                            <w:rPr>
                                              <w:rFonts w:ascii="Tahoma" w:hAnsi="Tahoma" w:cs="Tahoma"/>
                                              <w:color w:val="000000"/>
                                              <w:sz w:val="18"/>
                                              <w:szCs w:val="18"/>
                                            </w:rPr>
                                            <w:br/>
                                            <w:t>12/05/17 – London, UK – The O2 Arena</w:t>
                                          </w:r>
                                          <w:r>
                                            <w:rPr>
                                              <w:rFonts w:ascii="Tahoma" w:hAnsi="Tahoma" w:cs="Tahoma"/>
                                              <w:color w:val="000000"/>
                                              <w:sz w:val="18"/>
                                              <w:szCs w:val="18"/>
                                            </w:rPr>
                                            <w:br/>
                                            <w:t>12/13/17 – Montevideo, Uruguay – Velódromo Municipal</w:t>
                                          </w:r>
                                          <w:r>
                                            <w:rPr>
                                              <w:rFonts w:ascii="Tahoma" w:hAnsi="Tahoma" w:cs="Tahoma"/>
                                              <w:color w:val="000000"/>
                                              <w:sz w:val="18"/>
                                              <w:szCs w:val="18"/>
                                            </w:rPr>
                                            <w:br/>
                                          </w:r>
                                          <w:r>
                                            <w:rPr>
                                              <w:rFonts w:ascii="Tahoma" w:hAnsi="Tahoma" w:cs="Tahoma"/>
                                              <w:color w:val="000000"/>
                                              <w:sz w:val="18"/>
                                              <w:szCs w:val="18"/>
                                            </w:rPr>
                                            <w:br/>
                                          </w:r>
                                          <w:hyperlink r:id="rId10" w:tgtFrame="_blank" w:history="1">
                                            <w:r>
                                              <w:rPr>
                                                <w:rStyle w:val="Hyperlink"/>
                                                <w:rFonts w:ascii="Tahoma" w:hAnsi="Tahoma" w:cs="Tahoma"/>
                                                <w:b/>
                                                <w:bCs/>
                                                <w:color w:val="993333"/>
                                                <w:sz w:val="18"/>
                                                <w:szCs w:val="18"/>
                                              </w:rPr>
                                              <w:t>www.gorillaz.com</w:t>
                                            </w:r>
                                          </w:hyperlink>
                                          <w:r>
                                            <w:rPr>
                                              <w:rFonts w:ascii="Tahoma" w:hAnsi="Tahoma" w:cs="Tahoma"/>
                                              <w:color w:val="000000"/>
                                              <w:sz w:val="18"/>
                                              <w:szCs w:val="18"/>
                                            </w:rPr>
                                            <w:br/>
                                          </w:r>
                                          <w:r>
                                            <w:rPr>
                                              <w:rFonts w:ascii="Tahoma" w:hAnsi="Tahoma" w:cs="Tahoma"/>
                                              <w:color w:val="000000"/>
                                              <w:sz w:val="18"/>
                                              <w:szCs w:val="18"/>
                                            </w:rPr>
                                            <w:br/>
                                            <w:t xml:space="preserve">Gorillaz are 2D (vocals), Noodle (guitar), Russel Hobbs (drums) and Murdoc Niccals (bass). With four acclaimed albums to their name – </w:t>
                                          </w:r>
                                          <w:r>
                                            <w:rPr>
                                              <w:rStyle w:val="Emphasis"/>
                                              <w:rFonts w:ascii="Tahoma" w:hAnsi="Tahoma" w:cs="Tahoma"/>
                                              <w:color w:val="000000"/>
                                              <w:sz w:val="18"/>
                                              <w:szCs w:val="18"/>
                                            </w:rPr>
                                            <w:t>Gorillaz</w:t>
                                          </w:r>
                                          <w:r>
                                            <w:rPr>
                                              <w:rFonts w:ascii="Tahoma" w:hAnsi="Tahoma" w:cs="Tahoma"/>
                                              <w:color w:val="000000"/>
                                              <w:sz w:val="18"/>
                                              <w:szCs w:val="18"/>
                                            </w:rPr>
                                            <w:t xml:space="preserve"> (2001), </w:t>
                                          </w:r>
                                          <w:r>
                                            <w:rPr>
                                              <w:rStyle w:val="Emphasis"/>
                                              <w:rFonts w:ascii="Tahoma" w:hAnsi="Tahoma" w:cs="Tahoma"/>
                                              <w:color w:val="000000"/>
                                              <w:sz w:val="18"/>
                                              <w:szCs w:val="18"/>
                                            </w:rPr>
                                            <w:t>Demon</w:t>
                                          </w:r>
                                          <w:r>
                                            <w:rPr>
                                              <w:rFonts w:ascii="Tahoma" w:hAnsi="Tahoma" w:cs="Tahoma"/>
                                              <w:color w:val="000000"/>
                                              <w:sz w:val="18"/>
                                              <w:szCs w:val="18"/>
                                            </w:rPr>
                                            <w:t xml:space="preserve"> </w:t>
                                          </w:r>
                                          <w:r>
                                            <w:rPr>
                                              <w:rStyle w:val="Emphasis"/>
                                              <w:rFonts w:ascii="Tahoma" w:hAnsi="Tahoma" w:cs="Tahoma"/>
                                              <w:color w:val="000000"/>
                                              <w:sz w:val="18"/>
                                              <w:szCs w:val="18"/>
                                            </w:rPr>
                                            <w:t>Dayz</w:t>
                                          </w:r>
                                          <w:r>
                                            <w:rPr>
                                              <w:rFonts w:ascii="Tahoma" w:hAnsi="Tahoma" w:cs="Tahoma"/>
                                              <w:color w:val="000000"/>
                                              <w:sz w:val="18"/>
                                              <w:szCs w:val="18"/>
                                            </w:rPr>
                                            <w:t xml:space="preserve"> (2005), </w:t>
                                          </w:r>
                                          <w:r>
                                            <w:rPr>
                                              <w:rStyle w:val="Emphasis"/>
                                              <w:rFonts w:ascii="Tahoma" w:hAnsi="Tahoma" w:cs="Tahoma"/>
                                              <w:color w:val="000000"/>
                                              <w:sz w:val="18"/>
                                              <w:szCs w:val="18"/>
                                            </w:rPr>
                                            <w:t>Plastic</w:t>
                                          </w:r>
                                          <w:r>
                                            <w:rPr>
                                              <w:rFonts w:ascii="Tahoma" w:hAnsi="Tahoma" w:cs="Tahoma"/>
                                              <w:color w:val="000000"/>
                                              <w:sz w:val="18"/>
                                              <w:szCs w:val="18"/>
                                            </w:rPr>
                                            <w:t xml:space="preserve"> </w:t>
                                          </w:r>
                                          <w:r>
                                            <w:rPr>
                                              <w:rStyle w:val="Emphasis"/>
                                              <w:rFonts w:ascii="Tahoma" w:hAnsi="Tahoma" w:cs="Tahoma"/>
                                              <w:color w:val="000000"/>
                                              <w:sz w:val="18"/>
                                              <w:szCs w:val="18"/>
                                            </w:rPr>
                                            <w:t>Beach</w:t>
                                          </w:r>
                                          <w:r>
                                            <w:rPr>
                                              <w:rFonts w:ascii="Tahoma" w:hAnsi="Tahoma" w:cs="Tahoma"/>
                                              <w:color w:val="000000"/>
                                              <w:sz w:val="18"/>
                                              <w:szCs w:val="18"/>
                                            </w:rPr>
                                            <w:t xml:space="preserve"> (2010), </w:t>
                                          </w:r>
                                          <w:r>
                                            <w:rPr>
                                              <w:rStyle w:val="Emphasis"/>
                                              <w:rFonts w:ascii="Tahoma" w:hAnsi="Tahoma" w:cs="Tahoma"/>
                                              <w:color w:val="000000"/>
                                              <w:sz w:val="18"/>
                                              <w:szCs w:val="18"/>
                                            </w:rPr>
                                            <w:t xml:space="preserve">The Fall </w:t>
                                          </w:r>
                                          <w:r>
                                            <w:rPr>
                                              <w:rFonts w:ascii="Tahoma" w:hAnsi="Tahoma" w:cs="Tahoma"/>
                                              <w:color w:val="000000"/>
                                              <w:sz w:val="18"/>
                                              <w:szCs w:val="18"/>
                                            </w:rPr>
                                            <w:t>(2011) – the band made their much-</w:t>
                                          </w:r>
                                          <w:r>
                                            <w:rPr>
                                              <w:rFonts w:ascii="Tahoma" w:hAnsi="Tahoma" w:cs="Tahoma"/>
                                              <w:color w:val="000000"/>
                                              <w:sz w:val="18"/>
                                              <w:szCs w:val="18"/>
                                            </w:rPr>
                                            <w:lastRenderedPageBreak/>
                                            <w:t xml:space="preserve">anticipated live debut at Coachella Festival in 2010, an outing described by Q Magazine as “a spectacular (5 star) show”, and festival appearances at Glastonbury, Roskilde, Benicassim and Byblos in Beirut. Also that year, Gorillaz travelled the world with the Escape To Plastic Beach Tour and become the first major Western band to perform in Syria when they played the ancient Citadel in Damascus. </w:t>
                                          </w:r>
                                          <w:r>
                                            <w:rPr>
                                              <w:rStyle w:val="Emphasis"/>
                                              <w:rFonts w:ascii="Tahoma" w:hAnsi="Tahoma" w:cs="Tahoma"/>
                                              <w:color w:val="000000"/>
                                              <w:sz w:val="18"/>
                                              <w:szCs w:val="18"/>
                                            </w:rPr>
                                            <w:t>Humanz</w:t>
                                          </w:r>
                                          <w:r>
                                            <w:rPr>
                                              <w:rFonts w:ascii="Tahoma" w:hAnsi="Tahoma" w:cs="Tahoma"/>
                                              <w:color w:val="000000"/>
                                              <w:sz w:val="18"/>
                                              <w:szCs w:val="18"/>
                                            </w:rPr>
                                            <w:t xml:space="preserve">, the new album from Gorillaz - “… an inspired party album for a world gone mad.” (The Guardian) - was released on April 28th 2017 on Warner Bros., reaching #1 and #2 in the U.S. and U.K. charts respectively, and topped the iTunes charts in over 60 countries around the world. </w:t>
                                          </w:r>
                                        </w:p>
                                      </w:tc>
                                    </w:tr>
                                  </w:tbl>
                                  <w:p w:rsidR="008020C3" w:rsidRDefault="008020C3">
                                    <w:pPr>
                                      <w:rPr>
                                        <w:rFonts w:asciiTheme="minorHAnsi" w:hAnsiTheme="minorHAnsi"/>
                                        <w:sz w:val="22"/>
                                        <w:szCs w:val="22"/>
                                      </w:rPr>
                                    </w:pPr>
                                  </w:p>
                                </w:tc>
                              </w:tr>
                            </w:tbl>
                            <w:p w:rsidR="008020C3" w:rsidRDefault="008020C3">
                              <w:pPr>
                                <w:rPr>
                                  <w:vanish/>
                                </w:rPr>
                              </w:pPr>
                            </w:p>
                            <w:tbl>
                              <w:tblPr>
                                <w:tblW w:w="5000" w:type="pct"/>
                                <w:tblCellMar>
                                  <w:left w:w="0" w:type="dxa"/>
                                  <w:right w:w="0" w:type="dxa"/>
                                </w:tblCellMar>
                                <w:tblLook w:val="04A0" w:firstRow="1" w:lastRow="0" w:firstColumn="1" w:lastColumn="0" w:noHBand="0" w:noVBand="1"/>
                              </w:tblPr>
                              <w:tblGrid>
                                <w:gridCol w:w="7200"/>
                              </w:tblGrid>
                              <w:tr w:rsidR="008020C3">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6660"/>
                                    </w:tblGrid>
                                    <w:tr w:rsidR="008020C3">
                                      <w:tc>
                                        <w:tcPr>
                                          <w:tcW w:w="0" w:type="auto"/>
                                          <w:tcBorders>
                                            <w:top w:val="single" w:sz="6" w:space="0" w:color="999999"/>
                                            <w:left w:val="nil"/>
                                            <w:bottom w:val="nil"/>
                                            <w:right w:val="nil"/>
                                          </w:tcBorders>
                                          <w:vAlign w:val="center"/>
                                          <w:hideMark/>
                                        </w:tcPr>
                                        <w:p w:rsidR="008020C3" w:rsidRDefault="008020C3">
                                          <w:pPr>
                                            <w:rPr>
                                              <w:rFonts w:asciiTheme="minorHAnsi" w:hAnsiTheme="minorHAnsi"/>
                                              <w:sz w:val="22"/>
                                              <w:szCs w:val="22"/>
                                            </w:rPr>
                                          </w:pPr>
                                        </w:p>
                                      </w:tc>
                                    </w:tr>
                                  </w:tbl>
                                  <w:p w:rsidR="008020C3" w:rsidRDefault="008020C3">
                                    <w:pPr>
                                      <w:rPr>
                                        <w:rFonts w:asciiTheme="minorHAnsi" w:hAnsiTheme="minorHAnsi"/>
                                        <w:sz w:val="22"/>
                                        <w:szCs w:val="22"/>
                                      </w:rPr>
                                    </w:pPr>
                                  </w:p>
                                </w:tc>
                              </w:tr>
                            </w:tbl>
                            <w:p w:rsidR="008020C3" w:rsidRDefault="008020C3">
                              <w:pPr>
                                <w:rPr>
                                  <w:vanish/>
                                </w:rPr>
                              </w:pPr>
                            </w:p>
                            <w:tbl>
                              <w:tblPr>
                                <w:tblW w:w="5000" w:type="pct"/>
                                <w:tblCellMar>
                                  <w:left w:w="0" w:type="dxa"/>
                                  <w:right w:w="0" w:type="dxa"/>
                                </w:tblCellMar>
                                <w:tblLook w:val="04A0" w:firstRow="1" w:lastRow="0" w:firstColumn="1" w:lastColumn="0" w:noHBand="0" w:noVBand="1"/>
                              </w:tblPr>
                              <w:tblGrid>
                                <w:gridCol w:w="7200"/>
                              </w:tblGrid>
                              <w:tr w:rsidR="008020C3">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6930"/>
                                    </w:tblGrid>
                                    <w:tr w:rsidR="008020C3">
                                      <w:trPr>
                                        <w:jc w:val="center"/>
                                      </w:trPr>
                                      <w:tc>
                                        <w:tcPr>
                                          <w:tcW w:w="0" w:type="auto"/>
                                          <w:tcMar>
                                            <w:top w:w="0" w:type="dxa"/>
                                            <w:left w:w="135" w:type="dxa"/>
                                            <w:bottom w:w="0" w:type="dxa"/>
                                            <w:right w:w="135" w:type="dxa"/>
                                          </w:tcMar>
                                          <w:vAlign w:val="center"/>
                                          <w:hideMark/>
                                        </w:tcPr>
                                        <w:tbl>
                                          <w:tblPr>
                                            <w:tblW w:w="5000" w:type="pct"/>
                                            <w:jc w:val="center"/>
                                            <w:tblBorders>
                                              <w:top w:val="single" w:sz="6" w:space="0" w:color="EEEEEE"/>
                                              <w:left w:val="single" w:sz="6" w:space="0" w:color="EEEEEE"/>
                                              <w:bottom w:val="single" w:sz="6" w:space="0" w:color="EEEEEE"/>
                                              <w:right w:val="single" w:sz="6" w:space="0" w:color="EEEEEE"/>
                                            </w:tblBorders>
                                            <w:shd w:val="clear" w:color="auto" w:fill="FAFAFA"/>
                                            <w:tblCellMar>
                                              <w:left w:w="0" w:type="dxa"/>
                                              <w:right w:w="0" w:type="dxa"/>
                                            </w:tblCellMar>
                                            <w:tblLook w:val="04A0" w:firstRow="1" w:lastRow="0" w:firstColumn="1" w:lastColumn="0" w:noHBand="0" w:noVBand="1"/>
                                          </w:tblPr>
                                          <w:tblGrid>
                                            <w:gridCol w:w="6644"/>
                                          </w:tblGrid>
                                          <w:tr w:rsidR="008020C3">
                                            <w:trPr>
                                              <w:jc w:val="center"/>
                                            </w:trPr>
                                            <w:tc>
                                              <w:tcPr>
                                                <w:tcW w:w="0" w:type="auto"/>
                                                <w:tcBorders>
                                                  <w:top w:val="single" w:sz="6" w:space="0" w:color="EEEEEE"/>
                                                  <w:left w:val="single" w:sz="6" w:space="0" w:color="EEEEEE"/>
                                                  <w:bottom w:val="single" w:sz="6" w:space="0" w:color="EEEEEE"/>
                                                  <w:right w:val="single" w:sz="6" w:space="0" w:color="EEEEEE"/>
                                                </w:tcBorders>
                                                <w:shd w:val="clear" w:color="auto" w:fill="FAFAFA"/>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303"/>
                                                </w:tblGrid>
                                                <w:tr w:rsidR="008020C3">
                                                  <w:trPr>
                                                    <w:jc w:val="center"/>
                                                  </w:trPr>
                                                  <w:tc>
                                                    <w:tcPr>
                                                      <w:tcW w:w="0" w:type="auto"/>
                                                    </w:tcPr>
                                                    <w:tbl>
                                                      <w:tblPr>
                                                        <w:tblpPr w:leftFromText="36" w:rightFromText="36" w:vertAnchor="text"/>
                                                        <w:tblW w:w="0" w:type="auto"/>
                                                        <w:tblCellMar>
                                                          <w:left w:w="0" w:type="dxa"/>
                                                          <w:right w:w="0" w:type="dxa"/>
                                                        </w:tblCellMar>
                                                        <w:tblLook w:val="04A0" w:firstRow="1" w:lastRow="0" w:firstColumn="1" w:lastColumn="0" w:noHBand="0" w:noVBand="1"/>
                                                      </w:tblPr>
                                                      <w:tblGrid>
                                                        <w:gridCol w:w="1303"/>
                                                      </w:tblGrid>
                                                      <w:tr w:rsidR="008020C3">
                                                        <w:tc>
                                                          <w:tcPr>
                                                            <w:tcW w:w="0" w:type="auto"/>
                                                            <w:tcMar>
                                                              <w:top w:w="0" w:type="dxa"/>
                                                              <w:left w:w="0" w:type="dxa"/>
                                                              <w:bottom w:w="75" w:type="dxa"/>
                                                              <w:right w:w="150" w:type="dxa"/>
                                                            </w:tcMar>
                                                            <w:hideMark/>
                                                          </w:tcPr>
                                                          <w:p w:rsidR="008020C3" w:rsidRDefault="008020C3">
                                                            <w:pPr>
                                                              <w:jc w:val="center"/>
                                                            </w:pPr>
                                                            <w:r>
                                                              <w:rPr>
                                                                <w:noProof/>
                                                                <w:color w:val="0000FF"/>
                                                              </w:rPr>
                                                              <w:drawing>
                                                                <wp:inline distT="0" distB="0" distL="0" distR="0">
                                                                  <wp:extent cx="457200" cy="457200"/>
                                                                  <wp:effectExtent l="0" t="0" r="0" b="0"/>
                                                                  <wp:docPr id="3" name="Picture 3" descr="NLM Facebook">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LM 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8020C3">
                                                        <w:tc>
                                                          <w:tcPr>
                                                            <w:tcW w:w="0" w:type="auto"/>
                                                            <w:tcMar>
                                                              <w:top w:w="0" w:type="dxa"/>
                                                              <w:left w:w="0" w:type="dxa"/>
                                                              <w:bottom w:w="135" w:type="dxa"/>
                                                              <w:right w:w="150" w:type="dxa"/>
                                                            </w:tcMar>
                                                            <w:hideMark/>
                                                          </w:tcPr>
                                                          <w:p w:rsidR="008020C3" w:rsidRDefault="00CD7CB8">
                                                            <w:pPr>
                                                              <w:jc w:val="center"/>
                                                            </w:pPr>
                                                            <w:hyperlink r:id="rId13" w:tgtFrame="_blank" w:history="1">
                                                              <w:r w:rsidR="008020C3">
                                                                <w:rPr>
                                                                  <w:rStyle w:val="Hyperlink"/>
                                                                  <w:rFonts w:ascii="Arial" w:hAnsi="Arial" w:cs="Arial"/>
                                                                  <w:color w:val="606060"/>
                                                                  <w:sz w:val="17"/>
                                                                  <w:szCs w:val="17"/>
                                                                  <w:u w:val="none"/>
                                                                </w:rPr>
                                                                <w:t>NLM Facebook</w:t>
                                                              </w:r>
                                                            </w:hyperlink>
                                                            <w:r w:rsidR="008020C3">
                                                              <w:t xml:space="preserve"> </w:t>
                                                            </w:r>
                                                          </w:p>
                                                        </w:tc>
                                                      </w:tr>
                                                    </w:tbl>
                                                    <w:p w:rsidR="008020C3" w:rsidRDefault="008020C3">
                                                      <w:pPr>
                                                        <w:jc w:val="center"/>
                                                        <w:rPr>
                                                          <w:vanish/>
                                                        </w:rPr>
                                                      </w:pPr>
                                                    </w:p>
                                                    <w:tbl>
                                                      <w:tblPr>
                                                        <w:tblpPr w:leftFromText="36" w:rightFromText="36" w:vertAnchor="text"/>
                                                        <w:tblW w:w="0" w:type="auto"/>
                                                        <w:tblCellMar>
                                                          <w:left w:w="0" w:type="dxa"/>
                                                          <w:right w:w="0" w:type="dxa"/>
                                                        </w:tblCellMar>
                                                        <w:tblLook w:val="04A0" w:firstRow="1" w:lastRow="0" w:firstColumn="1" w:lastColumn="0" w:noHBand="0" w:noVBand="1"/>
                                                      </w:tblPr>
                                                      <w:tblGrid>
                                                        <w:gridCol w:w="1067"/>
                                                      </w:tblGrid>
                                                      <w:tr w:rsidR="008020C3">
                                                        <w:tc>
                                                          <w:tcPr>
                                                            <w:tcW w:w="0" w:type="auto"/>
                                                            <w:tcMar>
                                                              <w:top w:w="0" w:type="dxa"/>
                                                              <w:left w:w="0" w:type="dxa"/>
                                                              <w:bottom w:w="75" w:type="dxa"/>
                                                              <w:right w:w="150" w:type="dxa"/>
                                                            </w:tcMar>
                                                            <w:hideMark/>
                                                          </w:tcPr>
                                                          <w:p w:rsidR="008020C3" w:rsidRDefault="008020C3">
                                                            <w:pPr>
                                                              <w:jc w:val="center"/>
                                                            </w:pPr>
                                                            <w:r>
                                                              <w:rPr>
                                                                <w:noProof/>
                                                                <w:color w:val="0000FF"/>
                                                              </w:rPr>
                                                              <w:drawing>
                                                                <wp:inline distT="0" distB="0" distL="0" distR="0">
                                                                  <wp:extent cx="457200" cy="457200"/>
                                                                  <wp:effectExtent l="0" t="0" r="0" b="0"/>
                                                                  <wp:docPr id="2" name="Picture 2" descr="NLM Twitter">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LM Twit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8020C3">
                                                        <w:tc>
                                                          <w:tcPr>
                                                            <w:tcW w:w="0" w:type="auto"/>
                                                            <w:tcMar>
                                                              <w:top w:w="0" w:type="dxa"/>
                                                              <w:left w:w="0" w:type="dxa"/>
                                                              <w:bottom w:w="135" w:type="dxa"/>
                                                              <w:right w:w="150" w:type="dxa"/>
                                                            </w:tcMar>
                                                            <w:hideMark/>
                                                          </w:tcPr>
                                                          <w:p w:rsidR="008020C3" w:rsidRDefault="00CD7CB8">
                                                            <w:pPr>
                                                              <w:jc w:val="center"/>
                                                            </w:pPr>
                                                            <w:hyperlink r:id="rId16" w:tgtFrame="_blank" w:history="1">
                                                              <w:r w:rsidR="008020C3">
                                                                <w:rPr>
                                                                  <w:rStyle w:val="Hyperlink"/>
                                                                  <w:rFonts w:ascii="Arial" w:hAnsi="Arial" w:cs="Arial"/>
                                                                  <w:color w:val="606060"/>
                                                                  <w:sz w:val="17"/>
                                                                  <w:szCs w:val="17"/>
                                                                  <w:u w:val="none"/>
                                                                </w:rPr>
                                                                <w:t>NLM Twitter</w:t>
                                                              </w:r>
                                                            </w:hyperlink>
                                                            <w:r w:rsidR="008020C3">
                                                              <w:t xml:space="preserve"> </w:t>
                                                            </w:r>
                                                          </w:p>
                                                        </w:tc>
                                                      </w:tr>
                                                    </w:tbl>
                                                    <w:p w:rsidR="008020C3" w:rsidRDefault="008020C3">
                                                      <w:pPr>
                                                        <w:jc w:val="center"/>
                                                        <w:rPr>
                                                          <w:vanish/>
                                                        </w:rPr>
                                                      </w:pPr>
                                                    </w:p>
                                                    <w:tbl>
                                                      <w:tblPr>
                                                        <w:tblpPr w:leftFromText="36" w:rightFromText="36" w:vertAnchor="text"/>
                                                        <w:tblW w:w="0" w:type="auto"/>
                                                        <w:tblCellMar>
                                                          <w:left w:w="0" w:type="dxa"/>
                                                          <w:right w:w="0" w:type="dxa"/>
                                                        </w:tblCellMar>
                                                        <w:tblLook w:val="04A0" w:firstRow="1" w:lastRow="0" w:firstColumn="1" w:lastColumn="0" w:noHBand="0" w:noVBand="1"/>
                                                      </w:tblPr>
                                                      <w:tblGrid>
                                                        <w:gridCol w:w="1021"/>
                                                      </w:tblGrid>
                                                      <w:tr w:rsidR="008020C3">
                                                        <w:tc>
                                                          <w:tcPr>
                                                            <w:tcW w:w="0" w:type="auto"/>
                                                            <w:tcMar>
                                                              <w:top w:w="0" w:type="dxa"/>
                                                              <w:left w:w="0" w:type="dxa"/>
                                                              <w:bottom w:w="75" w:type="dxa"/>
                                                              <w:right w:w="0" w:type="dxa"/>
                                                            </w:tcMar>
                                                            <w:hideMark/>
                                                          </w:tcPr>
                                                          <w:p w:rsidR="008020C3" w:rsidRDefault="008020C3">
                                                            <w:pPr>
                                                              <w:jc w:val="center"/>
                                                            </w:pPr>
                                                            <w:r>
                                                              <w:rPr>
                                                                <w:noProof/>
                                                                <w:color w:val="0000FF"/>
                                                              </w:rPr>
                                                              <w:drawing>
                                                                <wp:inline distT="0" distB="0" distL="0" distR="0">
                                                                  <wp:extent cx="457200" cy="457200"/>
                                                                  <wp:effectExtent l="0" t="0" r="0" b="0"/>
                                                                  <wp:docPr id="1" name="Picture 1" descr="NLM Websit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LM Webs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8020C3">
                                                        <w:tc>
                                                          <w:tcPr>
                                                            <w:tcW w:w="0" w:type="auto"/>
                                                            <w:tcMar>
                                                              <w:top w:w="0" w:type="dxa"/>
                                                              <w:left w:w="0" w:type="dxa"/>
                                                              <w:bottom w:w="135" w:type="dxa"/>
                                                              <w:right w:w="0" w:type="dxa"/>
                                                            </w:tcMar>
                                                            <w:hideMark/>
                                                          </w:tcPr>
                                                          <w:p w:rsidR="008020C3" w:rsidRDefault="00CD7CB8">
                                                            <w:pPr>
                                                              <w:jc w:val="center"/>
                                                            </w:pPr>
                                                            <w:hyperlink r:id="rId19" w:tgtFrame="_blank" w:history="1">
                                                              <w:r w:rsidR="008020C3">
                                                                <w:rPr>
                                                                  <w:rStyle w:val="Hyperlink"/>
                                                                  <w:rFonts w:ascii="Arial" w:hAnsi="Arial" w:cs="Arial"/>
                                                                  <w:color w:val="606060"/>
                                                                  <w:sz w:val="17"/>
                                                                  <w:szCs w:val="17"/>
                                                                  <w:u w:val="none"/>
                                                                </w:rPr>
                                                                <w:t>NLM Website</w:t>
                                                              </w:r>
                                                            </w:hyperlink>
                                                            <w:r w:rsidR="008020C3">
                                                              <w:t xml:space="preserve"> </w:t>
                                                            </w:r>
                                                          </w:p>
                                                        </w:tc>
                                                      </w:tr>
                                                    </w:tbl>
                                                    <w:p w:rsidR="008020C3" w:rsidRDefault="008020C3">
                                                      <w:pPr>
                                                        <w:rPr>
                                                          <w:rFonts w:asciiTheme="minorHAnsi" w:hAnsiTheme="minorHAnsi"/>
                                                          <w:sz w:val="22"/>
                                                          <w:szCs w:val="22"/>
                                                        </w:rPr>
                                                      </w:pPr>
                                                    </w:p>
                                                  </w:tc>
                                                </w:tr>
                                              </w:tbl>
                                              <w:p w:rsidR="008020C3" w:rsidRDefault="008020C3">
                                                <w:pPr>
                                                  <w:jc w:val="center"/>
                                                  <w:rPr>
                                                    <w:rFonts w:asciiTheme="minorHAnsi" w:hAnsiTheme="minorHAnsi"/>
                                                    <w:sz w:val="22"/>
                                                    <w:szCs w:val="22"/>
                                                  </w:rPr>
                                                </w:pPr>
                                              </w:p>
                                            </w:tc>
                                          </w:tr>
                                        </w:tbl>
                                        <w:p w:rsidR="008020C3" w:rsidRDefault="008020C3">
                                          <w:pPr>
                                            <w:jc w:val="center"/>
                                            <w:rPr>
                                              <w:rFonts w:asciiTheme="minorHAnsi" w:hAnsiTheme="minorHAnsi"/>
                                              <w:sz w:val="22"/>
                                              <w:szCs w:val="22"/>
                                            </w:rPr>
                                          </w:pPr>
                                        </w:p>
                                      </w:tc>
                                    </w:tr>
                                  </w:tbl>
                                  <w:p w:rsidR="008020C3" w:rsidRDefault="008020C3">
                                    <w:pPr>
                                      <w:jc w:val="center"/>
                                      <w:rPr>
                                        <w:rFonts w:asciiTheme="minorHAnsi" w:hAnsiTheme="minorHAnsi"/>
                                        <w:sz w:val="22"/>
                                        <w:szCs w:val="22"/>
                                      </w:rPr>
                                    </w:pPr>
                                  </w:p>
                                </w:tc>
                              </w:tr>
                            </w:tbl>
                            <w:p w:rsidR="008020C3" w:rsidRDefault="008020C3">
                              <w:pPr>
                                <w:rPr>
                                  <w:vanish/>
                                </w:rPr>
                              </w:pPr>
                            </w:p>
                            <w:tbl>
                              <w:tblPr>
                                <w:tblW w:w="5000" w:type="pct"/>
                                <w:tblCellMar>
                                  <w:left w:w="0" w:type="dxa"/>
                                  <w:right w:w="0" w:type="dxa"/>
                                </w:tblCellMar>
                                <w:tblLook w:val="04A0" w:firstRow="1" w:lastRow="0" w:firstColumn="1" w:lastColumn="0" w:noHBand="0" w:noVBand="1"/>
                              </w:tblPr>
                              <w:tblGrid>
                                <w:gridCol w:w="7200"/>
                              </w:tblGrid>
                              <w:tr w:rsidR="008020C3">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7200"/>
                                    </w:tblGrid>
                                    <w:tr w:rsidR="008020C3">
                                      <w:tc>
                                        <w:tcPr>
                                          <w:tcW w:w="0" w:type="auto"/>
                                          <w:tcMar>
                                            <w:top w:w="0" w:type="dxa"/>
                                            <w:left w:w="270" w:type="dxa"/>
                                            <w:bottom w:w="135" w:type="dxa"/>
                                            <w:right w:w="270" w:type="dxa"/>
                                          </w:tcMar>
                                          <w:hideMark/>
                                        </w:tcPr>
                                        <w:p w:rsidR="008020C3" w:rsidRDefault="008020C3">
                                          <w:pPr>
                                            <w:spacing w:line="300" w:lineRule="auto"/>
                                            <w:rPr>
                                              <w:rFonts w:ascii="Tahoma" w:hAnsi="Tahoma" w:cs="Tahoma"/>
                                              <w:color w:val="000000"/>
                                              <w:sz w:val="18"/>
                                              <w:szCs w:val="18"/>
                                            </w:rPr>
                                          </w:pPr>
                                        </w:p>
                                      </w:tc>
                                    </w:tr>
                                  </w:tbl>
                                  <w:p w:rsidR="008020C3" w:rsidRDefault="008020C3">
                                    <w:pPr>
                                      <w:rPr>
                                        <w:rFonts w:asciiTheme="minorHAnsi" w:hAnsiTheme="minorHAnsi"/>
                                        <w:sz w:val="22"/>
                                        <w:szCs w:val="22"/>
                                      </w:rPr>
                                    </w:pPr>
                                  </w:p>
                                </w:tc>
                              </w:tr>
                            </w:tbl>
                            <w:p w:rsidR="008020C3" w:rsidRDefault="008020C3">
                              <w:pPr>
                                <w:rPr>
                                  <w:rFonts w:asciiTheme="minorHAnsi" w:hAnsiTheme="minorHAnsi"/>
                                  <w:sz w:val="22"/>
                                  <w:szCs w:val="22"/>
                                </w:rPr>
                              </w:pPr>
                            </w:p>
                          </w:tc>
                        </w:tr>
                      </w:tbl>
                      <w:p w:rsidR="008020C3" w:rsidRDefault="008020C3">
                        <w:pPr>
                          <w:jc w:val="center"/>
                          <w:rPr>
                            <w:rFonts w:asciiTheme="minorHAnsi" w:hAnsiTheme="minorHAnsi"/>
                            <w:sz w:val="22"/>
                            <w:szCs w:val="22"/>
                          </w:rPr>
                        </w:pPr>
                      </w:p>
                    </w:tc>
                  </w:tr>
                </w:tbl>
                <w:p w:rsidR="008020C3" w:rsidRDefault="008020C3">
                  <w:pPr>
                    <w:jc w:val="center"/>
                    <w:rPr>
                      <w:rFonts w:asciiTheme="minorHAnsi" w:hAnsiTheme="minorHAnsi"/>
                      <w:sz w:val="22"/>
                      <w:szCs w:val="22"/>
                    </w:rPr>
                  </w:pPr>
                </w:p>
              </w:tc>
            </w:tr>
          </w:tbl>
          <w:p w:rsidR="008020C3" w:rsidRDefault="008020C3">
            <w:pPr>
              <w:jc w:val="center"/>
              <w:rPr>
                <w:rFonts w:asciiTheme="minorHAnsi" w:hAnsiTheme="minorHAnsi"/>
                <w:sz w:val="22"/>
                <w:szCs w:val="22"/>
              </w:rPr>
            </w:pPr>
          </w:p>
        </w:tc>
      </w:tr>
    </w:tbl>
    <w:p w:rsidR="00822136" w:rsidRDefault="00822136"/>
    <w:sectPr w:rsidR="00822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0C3"/>
    <w:rsid w:val="008020C3"/>
    <w:rsid w:val="00822136"/>
    <w:rsid w:val="00CD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20C3"/>
    <w:rPr>
      <w:color w:val="0000FF"/>
      <w:u w:val="single"/>
    </w:rPr>
  </w:style>
  <w:style w:type="paragraph" w:styleId="NormalWeb">
    <w:name w:val="Normal (Web)"/>
    <w:basedOn w:val="Normal"/>
    <w:uiPriority w:val="99"/>
    <w:unhideWhenUsed/>
    <w:rsid w:val="008020C3"/>
    <w:pPr>
      <w:spacing w:before="100" w:beforeAutospacing="1" w:after="100" w:afterAutospacing="1"/>
    </w:pPr>
  </w:style>
  <w:style w:type="character" w:styleId="Strong">
    <w:name w:val="Strong"/>
    <w:basedOn w:val="DefaultParagraphFont"/>
    <w:uiPriority w:val="22"/>
    <w:qFormat/>
    <w:rsid w:val="008020C3"/>
    <w:rPr>
      <w:b/>
      <w:bCs/>
    </w:rPr>
  </w:style>
  <w:style w:type="character" w:styleId="Emphasis">
    <w:name w:val="Emphasis"/>
    <w:basedOn w:val="DefaultParagraphFont"/>
    <w:uiPriority w:val="20"/>
    <w:qFormat/>
    <w:rsid w:val="008020C3"/>
    <w:rPr>
      <w:i/>
      <w:iCs/>
    </w:rPr>
  </w:style>
  <w:style w:type="paragraph" w:styleId="BalloonText">
    <w:name w:val="Balloon Text"/>
    <w:basedOn w:val="Normal"/>
    <w:link w:val="BalloonTextChar"/>
    <w:uiPriority w:val="99"/>
    <w:semiHidden/>
    <w:unhideWhenUsed/>
    <w:rsid w:val="008020C3"/>
    <w:rPr>
      <w:rFonts w:ascii="Tahoma" w:hAnsi="Tahoma" w:cs="Tahoma"/>
      <w:sz w:val="16"/>
      <w:szCs w:val="16"/>
    </w:rPr>
  </w:style>
  <w:style w:type="character" w:customStyle="1" w:styleId="BalloonTextChar">
    <w:name w:val="Balloon Text Char"/>
    <w:basedOn w:val="DefaultParagraphFont"/>
    <w:link w:val="BalloonText"/>
    <w:uiPriority w:val="99"/>
    <w:semiHidden/>
    <w:rsid w:val="008020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0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20C3"/>
    <w:rPr>
      <w:color w:val="0000FF"/>
      <w:u w:val="single"/>
    </w:rPr>
  </w:style>
  <w:style w:type="paragraph" w:styleId="NormalWeb">
    <w:name w:val="Normal (Web)"/>
    <w:basedOn w:val="Normal"/>
    <w:uiPriority w:val="99"/>
    <w:unhideWhenUsed/>
    <w:rsid w:val="008020C3"/>
    <w:pPr>
      <w:spacing w:before="100" w:beforeAutospacing="1" w:after="100" w:afterAutospacing="1"/>
    </w:pPr>
  </w:style>
  <w:style w:type="character" w:styleId="Strong">
    <w:name w:val="Strong"/>
    <w:basedOn w:val="DefaultParagraphFont"/>
    <w:uiPriority w:val="22"/>
    <w:qFormat/>
    <w:rsid w:val="008020C3"/>
    <w:rPr>
      <w:b/>
      <w:bCs/>
    </w:rPr>
  </w:style>
  <w:style w:type="character" w:styleId="Emphasis">
    <w:name w:val="Emphasis"/>
    <w:basedOn w:val="DefaultParagraphFont"/>
    <w:uiPriority w:val="20"/>
    <w:qFormat/>
    <w:rsid w:val="008020C3"/>
    <w:rPr>
      <w:i/>
      <w:iCs/>
    </w:rPr>
  </w:style>
  <w:style w:type="paragraph" w:styleId="BalloonText">
    <w:name w:val="Balloon Text"/>
    <w:basedOn w:val="Normal"/>
    <w:link w:val="BalloonTextChar"/>
    <w:uiPriority w:val="99"/>
    <w:semiHidden/>
    <w:unhideWhenUsed/>
    <w:rsid w:val="008020C3"/>
    <w:rPr>
      <w:rFonts w:ascii="Tahoma" w:hAnsi="Tahoma" w:cs="Tahoma"/>
      <w:sz w:val="16"/>
      <w:szCs w:val="16"/>
    </w:rPr>
  </w:style>
  <w:style w:type="character" w:customStyle="1" w:styleId="BalloonTextChar">
    <w:name w:val="Balloon Text Char"/>
    <w:basedOn w:val="DefaultParagraphFont"/>
    <w:link w:val="BalloonText"/>
    <w:uiPriority w:val="99"/>
    <w:semiHidden/>
    <w:rsid w:val="008020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EJ4lBOSWbbG5hJ" TargetMode="External"/><Relationship Id="rId13" Type="http://schemas.openxmlformats.org/officeDocument/2006/relationships/hyperlink" Target="https://protect-us.mimecast.com/s/nKAlB9Fd11xDuM"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hyperlink" Target="https://protect-us.mimecast.com/s/5JgMB7SgJJXLsX" TargetMode="External"/><Relationship Id="rId2" Type="http://schemas.microsoft.com/office/2007/relationships/stylesWithEffects" Target="stylesWithEffects.xml"/><Relationship Id="rId16" Type="http://schemas.openxmlformats.org/officeDocument/2006/relationships/hyperlink" Target="https://protect-us.mimecast.com/s/VAOEBaUqXX5nso"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otect-us.mimecast.com/s/7GAvBRtR77mXtE" TargetMode="External"/><Relationship Id="rId11" Type="http://schemas.openxmlformats.org/officeDocument/2006/relationships/hyperlink" Target="https://protect-us.mimecast.com/s/vl26BLtnEE6duA"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s://protect-us.mimecast.com/s/RKOqBeFpZZ4gso" TargetMode="External"/><Relationship Id="rId19" Type="http://schemas.openxmlformats.org/officeDocument/2006/relationships/hyperlink" Target="https://protect-us.mimecast.com/s/g5akBdUl99gXH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rotect-us.mimecast.com/s/1dDnBNFpmm2q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Warner Music Group</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Lywen-Dill</dc:creator>
  <cp:lastModifiedBy>Camille Cabrera</cp:lastModifiedBy>
  <cp:revision>2</cp:revision>
  <dcterms:created xsi:type="dcterms:W3CDTF">2018-02-09T19:25:00Z</dcterms:created>
  <dcterms:modified xsi:type="dcterms:W3CDTF">2018-02-09T19:25:00Z</dcterms:modified>
</cp:coreProperties>
</file>