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D6BCC" w14:textId="2BEC0526" w:rsidR="000D635A" w:rsidRPr="000D635A" w:rsidRDefault="000D635A" w:rsidP="000D635A">
      <w:pPr>
        <w:spacing w:line="253" w:lineRule="atLeast"/>
        <w:jc w:val="center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b/>
          <w:bCs/>
          <w:i/>
          <w:iCs/>
          <w:color w:val="000000"/>
        </w:rPr>
        <w:fldChar w:fldCharType="begin"/>
      </w:r>
      <w:r w:rsidRPr="000D635A">
        <w:rPr>
          <w:rFonts w:ascii="Calibri" w:eastAsia="Times New Roman" w:hAnsi="Calibri" w:cs="Calibri"/>
          <w:b/>
          <w:bCs/>
          <w:i/>
          <w:iCs/>
          <w:color w:val="000000"/>
        </w:rPr>
        <w:instrText xml:space="preserve"> INCLUDEPICTURE "/var/folders/kf/v6dntks955j4xr91961zp0200000gp/T/com.microsoft.Word/WebArchiveCopyPasteTempFiles/cidimage001.jpg@01D53C86.3506CCE0" \* MERGEFORMATINET </w:instrText>
      </w:r>
      <w:r w:rsidRPr="000D635A">
        <w:rPr>
          <w:rFonts w:ascii="Calibri" w:eastAsia="Times New Roman" w:hAnsi="Calibri" w:cs="Calibri"/>
          <w:b/>
          <w:bCs/>
          <w:i/>
          <w:iCs/>
          <w:color w:val="000000"/>
        </w:rPr>
        <w:fldChar w:fldCharType="separate"/>
      </w:r>
      <w:r w:rsidRPr="000D635A">
        <w:rPr>
          <w:rFonts w:ascii="Calibri" w:eastAsia="Times New Roman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0E9B71A9" wp14:editId="121788E9">
            <wp:extent cx="5610225" cy="749935"/>
            <wp:effectExtent l="0" t="0" r="3175" b="0"/>
            <wp:docPr id="7" name="Picture 7" descr="/var/folders/kf/v6dntks955j4xr91961zp0200000gp/T/com.microsoft.Word/WebArchiveCopyPasteTempFiles/cidimage001.jpg@01D53C86.3506C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kf/v6dntks955j4xr91961zp0200000gp/T/com.microsoft.Word/WebArchiveCopyPasteTempFiles/cidimage001.jpg@01D53C86.3506CCE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35A">
        <w:rPr>
          <w:rFonts w:ascii="Calibri" w:eastAsia="Times New Roman" w:hAnsi="Calibri" w:cs="Calibri"/>
          <w:b/>
          <w:bCs/>
          <w:i/>
          <w:iCs/>
          <w:color w:val="000000"/>
        </w:rPr>
        <w:fldChar w:fldCharType="end"/>
      </w:r>
    </w:p>
    <w:p w14:paraId="5E4D786E" w14:textId="55BF066B" w:rsidR="000D635A" w:rsidRPr="000D635A" w:rsidRDefault="000D635A" w:rsidP="000D635A">
      <w:pPr>
        <w:spacing w:line="253" w:lineRule="atLeast"/>
        <w:jc w:val="center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b/>
          <w:bCs/>
          <w:color w:val="FF0000"/>
          <w:sz w:val="36"/>
          <w:szCs w:val="36"/>
        </w:rPr>
        <w:fldChar w:fldCharType="begin"/>
      </w:r>
      <w:r w:rsidRPr="000D635A">
        <w:rPr>
          <w:rFonts w:ascii="Calibri" w:eastAsia="Times New Roman" w:hAnsi="Calibri" w:cs="Calibri"/>
          <w:b/>
          <w:bCs/>
          <w:color w:val="FF0000"/>
          <w:sz w:val="36"/>
          <w:szCs w:val="36"/>
        </w:rPr>
        <w:instrText xml:space="preserve"> INCLUDEPICTURE "/var/folders/kf/v6dntks955j4xr91961zp0200000gp/T/com.microsoft.Word/WebArchiveCopyPasteTempFiles/cidimage002.jpg@01D53C86.3506CCE0" \* MERGEFORMATINET </w:instrText>
      </w:r>
      <w:r w:rsidRPr="000D635A">
        <w:rPr>
          <w:rFonts w:ascii="Calibri" w:eastAsia="Times New Roman" w:hAnsi="Calibri" w:cs="Calibri"/>
          <w:b/>
          <w:bCs/>
          <w:color w:val="FF0000"/>
          <w:sz w:val="36"/>
          <w:szCs w:val="36"/>
        </w:rPr>
        <w:fldChar w:fldCharType="separate"/>
      </w:r>
      <w:r w:rsidRPr="000D635A">
        <w:rPr>
          <w:rFonts w:ascii="Calibri" w:eastAsia="Times New Roman" w:hAnsi="Calibri" w:cs="Calibri"/>
          <w:b/>
          <w:bCs/>
          <w:noProof/>
          <w:color w:val="FF0000"/>
          <w:sz w:val="36"/>
          <w:szCs w:val="36"/>
        </w:rPr>
        <w:drawing>
          <wp:inline distT="0" distB="0" distL="0" distR="0" wp14:anchorId="7C640E8C" wp14:editId="11BE89F4">
            <wp:extent cx="3871595" cy="3871595"/>
            <wp:effectExtent l="0" t="0" r="1905" b="1905"/>
            <wp:docPr id="6" name="Picture 6" descr="/var/folders/kf/v6dntks955j4xr91961zp0200000gp/T/com.microsoft.Word/WebArchiveCopyPasteTempFiles/cidimage002.jpg@01D53C86.3506C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kf/v6dntks955j4xr91961zp0200000gp/T/com.microsoft.Word/WebArchiveCopyPasteTempFiles/cidimage002.jpg@01D53C86.3506CCE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35A">
        <w:rPr>
          <w:rFonts w:ascii="Calibri" w:eastAsia="Times New Roman" w:hAnsi="Calibri" w:cs="Calibri"/>
          <w:b/>
          <w:bCs/>
          <w:color w:val="FF0000"/>
          <w:sz w:val="36"/>
          <w:szCs w:val="36"/>
        </w:rPr>
        <w:fldChar w:fldCharType="end"/>
      </w:r>
    </w:p>
    <w:p w14:paraId="5D11EF99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</w:p>
    <w:p w14:paraId="1421A00B" w14:textId="558EE5BA" w:rsidR="000D635A" w:rsidRPr="000D635A" w:rsidRDefault="000D635A" w:rsidP="000D635A">
      <w:pPr>
        <w:spacing w:line="253" w:lineRule="atLeast"/>
        <w:jc w:val="center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THE HEAD AND THE HEART ANNOUNCE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NUGS.TV</w:t>
      </w:r>
      <w:r w:rsidRPr="000D635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LIVESTREAM PERFORMANCE FROM</w:t>
      </w:r>
    </w:p>
    <w:p w14:paraId="69058934" w14:textId="1FD7A30D" w:rsidR="000D635A" w:rsidRPr="000D635A" w:rsidRDefault="000D635A" w:rsidP="000D635A">
      <w:pPr>
        <w:spacing w:line="253" w:lineRule="atLeast"/>
        <w:jc w:val="center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RED ROCKS AMPHITHEATRE JULY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17 &amp; 18</w:t>
      </w:r>
      <w:r w:rsidRPr="000D635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</w:t>
      </w:r>
    </w:p>
    <w:p w14:paraId="146D8D79" w14:textId="77777777" w:rsidR="000D635A" w:rsidRPr="000D635A" w:rsidRDefault="000D635A" w:rsidP="000D635A">
      <w:pPr>
        <w:spacing w:line="253" w:lineRule="atLeast"/>
        <w:jc w:val="center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</w:t>
      </w:r>
    </w:p>
    <w:p w14:paraId="49D91EEB" w14:textId="325D9B01" w:rsidR="000D635A" w:rsidRPr="000D635A" w:rsidRDefault="000D635A" w:rsidP="000D635A">
      <w:pPr>
        <w:spacing w:line="253" w:lineRule="atLeast"/>
        <w:jc w:val="center"/>
        <w:rPr>
          <w:rFonts w:eastAsia="Times New Roman"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PERFORMING O</w:t>
      </w:r>
      <w:r w:rsidRPr="000D635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 </w:t>
      </w:r>
      <w:r w:rsidRPr="000D635A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>JIMMY KIMMEL LIVE! </w:t>
      </w:r>
      <w:r w:rsidRPr="000D635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AUGUST 1</w:t>
      </w:r>
    </w:p>
    <w:p w14:paraId="2983ED8C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</w:t>
      </w:r>
    </w:p>
    <w:p w14:paraId="453CD4F9" w14:textId="228B5D0D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b/>
          <w:bCs/>
          <w:color w:val="000000"/>
        </w:rPr>
        <w:t>July 17, 2019 (Los Angeles, CA) - </w:t>
      </w:r>
      <w:r w:rsidRPr="000D635A">
        <w:rPr>
          <w:rFonts w:ascii="Calibri" w:eastAsia="Times New Roman" w:hAnsi="Calibri" w:cs="Calibri"/>
          <w:color w:val="000000"/>
        </w:rPr>
        <w:t>Earlier this year </w:t>
      </w:r>
      <w:r w:rsidRPr="000D635A">
        <w:rPr>
          <w:rFonts w:ascii="Calibri" w:eastAsia="Times New Roman" w:hAnsi="Calibri" w:cs="Calibri"/>
          <w:b/>
          <w:bCs/>
          <w:color w:val="222222"/>
        </w:rPr>
        <w:t>The Head and The Heart </w:t>
      </w:r>
      <w:r w:rsidRPr="000D635A">
        <w:rPr>
          <w:rFonts w:ascii="Calibri" w:eastAsia="Times New Roman" w:hAnsi="Calibri" w:cs="Calibri"/>
          <w:color w:val="222222"/>
        </w:rPr>
        <w:t>released their newest album </w:t>
      </w:r>
      <w:r w:rsidRPr="000D635A">
        <w:rPr>
          <w:rFonts w:ascii="Calibri" w:eastAsia="Times New Roman" w:hAnsi="Calibri" w:cs="Calibri"/>
          <w:b/>
          <w:bCs/>
          <w:i/>
          <w:iCs/>
          <w:color w:val="222222"/>
        </w:rPr>
        <w:t>Living Mirage</w:t>
      </w:r>
      <w:r w:rsidRPr="000D635A">
        <w:rPr>
          <w:rFonts w:ascii="Calibri" w:eastAsia="Times New Roman" w:hAnsi="Calibri" w:cs="Calibri"/>
          <w:b/>
          <w:bCs/>
          <w:color w:val="222222"/>
        </w:rPr>
        <w:t> </w:t>
      </w:r>
      <w:proofErr w:type="gramStart"/>
      <w:r w:rsidRPr="000D635A">
        <w:rPr>
          <w:rFonts w:ascii="Calibri" w:eastAsia="Times New Roman" w:hAnsi="Calibri" w:cs="Calibri"/>
          <w:color w:val="222222"/>
        </w:rPr>
        <w:t>on </w:t>
      </w:r>
      <w:r w:rsidRPr="000D635A">
        <w:rPr>
          <w:rFonts w:ascii="Calibri" w:eastAsia="Times New Roman" w:hAnsi="Calibri" w:cs="Calibri"/>
          <w:color w:val="000000"/>
        </w:rPr>
        <w:t xml:space="preserve"> Reprise</w:t>
      </w:r>
      <w:proofErr w:type="gramEnd"/>
      <w:r w:rsidRPr="000D635A">
        <w:rPr>
          <w:rFonts w:ascii="Calibri" w:eastAsia="Times New Roman" w:hAnsi="Calibri" w:cs="Calibri"/>
          <w:color w:val="000000"/>
        </w:rPr>
        <w:t xml:space="preserve"> Records </w:t>
      </w:r>
      <w:r w:rsidR="00E00CD1">
        <w:rPr>
          <w:rFonts w:ascii="Calibri" w:eastAsia="Times New Roman" w:hAnsi="Calibri" w:cs="Calibri"/>
          <w:color w:val="000000"/>
        </w:rPr>
        <w:t xml:space="preserve">/ </w:t>
      </w:r>
      <w:r w:rsidR="00E00CD1">
        <w:rPr>
          <w:rFonts w:ascii="Calibri" w:eastAsia="Times New Roman" w:hAnsi="Calibri" w:cs="Calibri"/>
          <w:color w:val="222222"/>
        </w:rPr>
        <w:t>Warner Records</w:t>
      </w:r>
      <w:r w:rsidR="00E00CD1" w:rsidRPr="000D635A">
        <w:rPr>
          <w:rFonts w:ascii="Calibri" w:eastAsia="Times New Roman" w:hAnsi="Calibri" w:cs="Calibri"/>
          <w:color w:val="000000"/>
        </w:rPr>
        <w:t xml:space="preserve"> </w:t>
      </w:r>
      <w:r w:rsidRPr="000D635A">
        <w:rPr>
          <w:rFonts w:ascii="Calibri" w:eastAsia="Times New Roman" w:hAnsi="Calibri" w:cs="Calibri"/>
          <w:color w:val="000000"/>
        </w:rPr>
        <w:t xml:space="preserve">to critical praise. The first single “Missed Connection” quickly rose to #1 at AAA, and is still growing at Alternative, where it currently sits at #2. Since then, The Head and The Heart have been bringing their high energy live show out on the road for a 38-city tour. </w:t>
      </w:r>
      <w:proofErr w:type="gramStart"/>
      <w:r w:rsidRPr="000D635A">
        <w:rPr>
          <w:rFonts w:ascii="Calibri" w:eastAsia="Times New Roman" w:hAnsi="Calibri" w:cs="Calibri"/>
          <w:color w:val="000000"/>
        </w:rPr>
        <w:t>Tonight</w:t>
      </w:r>
      <w:proofErr w:type="gramEnd"/>
      <w:r w:rsidRPr="000D635A">
        <w:rPr>
          <w:rFonts w:ascii="Calibri" w:eastAsia="Times New Roman" w:hAnsi="Calibri" w:cs="Calibri"/>
          <w:color w:val="000000"/>
        </w:rPr>
        <w:t xml:space="preserve"> the band will perform the first of </w:t>
      </w:r>
      <w:r w:rsidR="00E00CD1">
        <w:rPr>
          <w:rFonts w:ascii="Calibri" w:eastAsia="Times New Roman" w:hAnsi="Calibri" w:cs="Calibri"/>
          <w:color w:val="000000"/>
        </w:rPr>
        <w:t>two</w:t>
      </w:r>
      <w:r w:rsidRPr="000D635A">
        <w:rPr>
          <w:rFonts w:ascii="Calibri" w:eastAsia="Times New Roman" w:hAnsi="Calibri" w:cs="Calibri"/>
          <w:color w:val="000000"/>
        </w:rPr>
        <w:t xml:space="preserve"> shows at the breathtaking and legendary Red Rocks Amphitheatre, while fans at home are able to livestream the epic events via </w:t>
      </w:r>
      <w:hyperlink r:id="rId6" w:history="1">
        <w:r w:rsidRPr="000D635A">
          <w:rPr>
            <w:rFonts w:ascii="Calibri" w:eastAsia="Times New Roman" w:hAnsi="Calibri" w:cs="Calibri"/>
            <w:color w:val="1155CC"/>
            <w:u w:val="single"/>
          </w:rPr>
          <w:t>nugs.tv</w:t>
        </w:r>
      </w:hyperlink>
      <w:r w:rsidRPr="000D635A">
        <w:rPr>
          <w:rFonts w:ascii="Calibri" w:eastAsia="Times New Roman" w:hAnsi="Calibri" w:cs="Calibri"/>
          <w:color w:val="000000"/>
        </w:rPr>
        <w:t>.</w:t>
      </w:r>
    </w:p>
    <w:p w14:paraId="49C32860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 </w:t>
      </w:r>
    </w:p>
    <w:p w14:paraId="5EF0D57F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In addition, LA-based fans can go to </w:t>
      </w:r>
      <w:hyperlink r:id="rId7" w:history="1">
        <w:r w:rsidRPr="000D635A">
          <w:rPr>
            <w:rFonts w:ascii="Calibri" w:eastAsia="Times New Roman" w:hAnsi="Calibri" w:cs="Calibri"/>
            <w:color w:val="1155CC"/>
            <w:u w:val="single"/>
          </w:rPr>
          <w:t>1iota</w:t>
        </w:r>
      </w:hyperlink>
      <w:r w:rsidRPr="000D635A">
        <w:rPr>
          <w:rFonts w:ascii="Calibri" w:eastAsia="Times New Roman" w:hAnsi="Calibri" w:cs="Calibri"/>
          <w:color w:val="000000"/>
        </w:rPr>
        <w:t> for a chance to be a part of a live taping of The Head and The Heart’s </w:t>
      </w:r>
      <w:r w:rsidRPr="000D635A">
        <w:rPr>
          <w:rFonts w:ascii="Calibri" w:eastAsia="Times New Roman" w:hAnsi="Calibri" w:cs="Calibri"/>
          <w:i/>
          <w:iCs/>
          <w:color w:val="000000"/>
        </w:rPr>
        <w:t>Jimmy Kimmel Live! </w:t>
      </w:r>
      <w:r w:rsidRPr="000D635A">
        <w:rPr>
          <w:rFonts w:ascii="Calibri" w:eastAsia="Times New Roman" w:hAnsi="Calibri" w:cs="Calibri"/>
          <w:color w:val="000000"/>
        </w:rPr>
        <w:t>performance on the outdoor concert stage Thursday, August 1. Full list of tour dates available below.</w:t>
      </w:r>
    </w:p>
    <w:p w14:paraId="583B552F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 </w:t>
      </w:r>
    </w:p>
    <w:p w14:paraId="773FC310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b/>
          <w:bCs/>
          <w:color w:val="000000"/>
        </w:rPr>
        <w:lastRenderedPageBreak/>
        <w:t xml:space="preserve">About </w:t>
      </w:r>
      <w:proofErr w:type="gramStart"/>
      <w:r w:rsidRPr="000D635A">
        <w:rPr>
          <w:rFonts w:ascii="Calibri" w:eastAsia="Times New Roman" w:hAnsi="Calibri" w:cs="Calibri"/>
          <w:b/>
          <w:bCs/>
          <w:color w:val="000000"/>
        </w:rPr>
        <w:t>The</w:t>
      </w:r>
      <w:proofErr w:type="gramEnd"/>
      <w:r w:rsidRPr="000D635A">
        <w:rPr>
          <w:rFonts w:ascii="Calibri" w:eastAsia="Times New Roman" w:hAnsi="Calibri" w:cs="Calibri"/>
          <w:b/>
          <w:bCs/>
          <w:color w:val="000000"/>
        </w:rPr>
        <w:t xml:space="preserve"> Head and The Heart</w:t>
      </w:r>
    </w:p>
    <w:p w14:paraId="642B3898" w14:textId="77777777" w:rsidR="000D635A" w:rsidRPr="000D635A" w:rsidRDefault="000D635A" w:rsidP="000D635A">
      <w:pPr>
        <w:spacing w:line="240" w:lineRule="auto"/>
        <w:jc w:val="both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222222"/>
        </w:rPr>
        <w:t>The Head and The Heart returned this spring with their 4th full-length album, </w:t>
      </w:r>
      <w:r w:rsidRPr="000D635A">
        <w:rPr>
          <w:rFonts w:ascii="Calibri" w:eastAsia="Times New Roman" w:hAnsi="Calibri" w:cs="Calibri"/>
          <w:i/>
          <w:iCs/>
          <w:color w:val="222222"/>
        </w:rPr>
        <w:t>Living Mirage</w:t>
      </w:r>
      <w:r w:rsidRPr="000D635A">
        <w:rPr>
          <w:rFonts w:ascii="Calibri" w:eastAsia="Times New Roman" w:hAnsi="Calibri" w:cs="Calibri"/>
          <w:color w:val="222222"/>
        </w:rPr>
        <w:t xml:space="preserve">, featuring single “Missed Connection.” Initially self-released in 2011, The Head </w:t>
      </w:r>
      <w:proofErr w:type="gramStart"/>
      <w:r w:rsidRPr="000D635A">
        <w:rPr>
          <w:rFonts w:ascii="Calibri" w:eastAsia="Times New Roman" w:hAnsi="Calibri" w:cs="Calibri"/>
          <w:color w:val="222222"/>
        </w:rPr>
        <w:t>And</w:t>
      </w:r>
      <w:proofErr w:type="gramEnd"/>
      <w:r w:rsidRPr="000D635A">
        <w:rPr>
          <w:rFonts w:ascii="Calibri" w:eastAsia="Times New Roman" w:hAnsi="Calibri" w:cs="Calibri"/>
          <w:color w:val="222222"/>
        </w:rPr>
        <w:t xml:space="preserve"> The Heart’s self-titled breakout debut produced instant classics including “Rivers and Roads,” “Down In The Valley” and “Lost In My Mind” and is now Certified Gold. </w:t>
      </w:r>
      <w:r w:rsidRPr="000D635A">
        <w:rPr>
          <w:rFonts w:ascii="Calibri" w:eastAsia="Times New Roman" w:hAnsi="Calibri" w:cs="Calibri"/>
          <w:color w:val="000000"/>
        </w:rPr>
        <w:t>Their last two albums, 2013’s </w:t>
      </w:r>
      <w:r w:rsidRPr="000D635A">
        <w:rPr>
          <w:rFonts w:ascii="Calibri" w:eastAsia="Times New Roman" w:hAnsi="Calibri" w:cs="Calibri"/>
          <w:i/>
          <w:iCs/>
          <w:color w:val="000000"/>
        </w:rPr>
        <w:t>Let’s Be Still</w:t>
      </w:r>
      <w:r w:rsidRPr="000D635A">
        <w:rPr>
          <w:rFonts w:ascii="Calibri" w:eastAsia="Times New Roman" w:hAnsi="Calibri" w:cs="Calibri"/>
          <w:color w:val="000000"/>
        </w:rPr>
        <w:t> and 2016’s </w:t>
      </w:r>
      <w:r w:rsidRPr="000D635A">
        <w:rPr>
          <w:rFonts w:ascii="Calibri" w:eastAsia="Times New Roman" w:hAnsi="Calibri" w:cs="Calibri"/>
          <w:i/>
          <w:iCs/>
          <w:color w:val="000000"/>
        </w:rPr>
        <w:t>Signs of Light</w:t>
      </w:r>
      <w:r w:rsidRPr="000D635A">
        <w:rPr>
          <w:rFonts w:ascii="Calibri" w:eastAsia="Times New Roman" w:hAnsi="Calibri" w:cs="Calibri"/>
          <w:color w:val="000000"/>
        </w:rPr>
        <w:t>, settled into </w:t>
      </w:r>
      <w:r w:rsidRPr="000D635A">
        <w:rPr>
          <w:rFonts w:ascii="Calibri" w:eastAsia="Times New Roman" w:hAnsi="Calibri" w:cs="Calibri"/>
          <w:i/>
          <w:iCs/>
          <w:color w:val="000000"/>
        </w:rPr>
        <w:t>Billboard</w:t>
      </w:r>
      <w:r w:rsidRPr="000D635A">
        <w:rPr>
          <w:rFonts w:ascii="Calibri" w:eastAsia="Times New Roman" w:hAnsi="Calibri" w:cs="Calibri"/>
          <w:color w:val="000000"/>
        </w:rPr>
        <w:t>’s Top 10 albums chart, with Signs of Light securing the #1 position on Rock Album Charts. It also produced the song</w:t>
      </w:r>
      <w:r w:rsidRPr="000D635A">
        <w:rPr>
          <w:rFonts w:ascii="Calibri" w:eastAsia="Times New Roman" w:hAnsi="Calibri" w:cs="Calibri"/>
          <w:color w:val="222222"/>
          <w:shd w:val="clear" w:color="auto" w:fill="FFFFFF"/>
        </w:rPr>
        <w:t> “All We Ever Knew” which reached #1 at Alternative, after holding the #1 spot at AAA for 9 straight weeks earlier that same year. </w:t>
      </w:r>
      <w:r w:rsidRPr="000D635A">
        <w:rPr>
          <w:rFonts w:ascii="Calibri" w:eastAsia="Times New Roman" w:hAnsi="Calibri" w:cs="Calibri"/>
          <w:color w:val="000000"/>
        </w:rPr>
        <w:t>They have appeared in Cameron Crowe’s </w:t>
      </w:r>
      <w:r w:rsidRPr="000D635A">
        <w:rPr>
          <w:rFonts w:ascii="Calibri" w:eastAsia="Times New Roman" w:hAnsi="Calibri" w:cs="Calibri"/>
          <w:i/>
          <w:iCs/>
          <w:color w:val="000000"/>
        </w:rPr>
        <w:t>Roadies</w:t>
      </w:r>
      <w:r w:rsidRPr="000D635A">
        <w:rPr>
          <w:rFonts w:ascii="Calibri" w:eastAsia="Times New Roman" w:hAnsi="Calibri" w:cs="Calibri"/>
          <w:color w:val="000000"/>
        </w:rPr>
        <w:t>, with music featured in countless other commercials, films and shows, among them </w:t>
      </w:r>
      <w:r w:rsidRPr="000D635A">
        <w:rPr>
          <w:rFonts w:ascii="Calibri" w:eastAsia="Times New Roman" w:hAnsi="Calibri" w:cs="Calibri"/>
          <w:i/>
          <w:iCs/>
          <w:color w:val="000000"/>
        </w:rPr>
        <w:t>Corona </w:t>
      </w:r>
      <w:r w:rsidRPr="000D635A">
        <w:rPr>
          <w:rFonts w:ascii="Calibri" w:eastAsia="Times New Roman" w:hAnsi="Calibri" w:cs="Calibri"/>
          <w:color w:val="000000"/>
        </w:rPr>
        <w:t>and</w:t>
      </w:r>
      <w:r w:rsidRPr="000D635A">
        <w:rPr>
          <w:rFonts w:ascii="Calibri" w:eastAsia="Times New Roman" w:hAnsi="Calibri" w:cs="Calibri"/>
          <w:i/>
          <w:iCs/>
          <w:color w:val="000000"/>
        </w:rPr>
        <w:t> Silver Linings Playbook. </w:t>
      </w:r>
      <w:r w:rsidRPr="000D635A">
        <w:rPr>
          <w:rFonts w:ascii="Calibri" w:eastAsia="Times New Roman" w:hAnsi="Calibri" w:cs="Calibri"/>
          <w:color w:val="222222"/>
        </w:rPr>
        <w:t>Having played consecutive sold-out Red Rocks shows and prime time mainstage slots at Coachella, Lollapalooza and Austin City Limits on the last campaign, the band have a headlining tour planned for 2019, including another two sold-out Red Rocks shows in July. In total, the band has performed 13 times on national television including appearances on </w:t>
      </w:r>
      <w:r w:rsidRPr="000D635A">
        <w:rPr>
          <w:rFonts w:ascii="Calibri" w:eastAsia="Times New Roman" w:hAnsi="Calibri" w:cs="Calibri"/>
          <w:i/>
          <w:iCs/>
          <w:color w:val="222222"/>
        </w:rPr>
        <w:t>Ellen</w:t>
      </w:r>
      <w:r w:rsidRPr="000D635A">
        <w:rPr>
          <w:rFonts w:ascii="Calibri" w:eastAsia="Times New Roman" w:hAnsi="Calibri" w:cs="Calibri"/>
          <w:color w:val="222222"/>
        </w:rPr>
        <w:t>, </w:t>
      </w:r>
      <w:r w:rsidRPr="000D635A">
        <w:rPr>
          <w:rFonts w:ascii="Calibri" w:eastAsia="Times New Roman" w:hAnsi="Calibri" w:cs="Calibri"/>
          <w:i/>
          <w:iCs/>
          <w:color w:val="222222"/>
        </w:rPr>
        <w:t>The Tonight Show Starring Jimmy Fallon</w:t>
      </w:r>
      <w:r w:rsidRPr="000D635A">
        <w:rPr>
          <w:rFonts w:ascii="Calibri" w:eastAsia="Times New Roman" w:hAnsi="Calibri" w:cs="Calibri"/>
          <w:color w:val="222222"/>
        </w:rPr>
        <w:t>, </w:t>
      </w:r>
      <w:r w:rsidRPr="000D635A">
        <w:rPr>
          <w:rFonts w:ascii="Calibri" w:eastAsia="Times New Roman" w:hAnsi="Calibri" w:cs="Calibri"/>
          <w:i/>
          <w:iCs/>
          <w:color w:val="222222"/>
        </w:rPr>
        <w:t>Austin City Limits</w:t>
      </w:r>
      <w:r w:rsidRPr="000D635A">
        <w:rPr>
          <w:rFonts w:ascii="Calibri" w:eastAsia="Times New Roman" w:hAnsi="Calibri" w:cs="Calibri"/>
          <w:color w:val="222222"/>
        </w:rPr>
        <w:t> and more.</w:t>
      </w:r>
    </w:p>
    <w:p w14:paraId="6926FBC1" w14:textId="77777777" w:rsidR="000D635A" w:rsidRPr="000D635A" w:rsidRDefault="000D635A" w:rsidP="000D635A">
      <w:pPr>
        <w:spacing w:line="240" w:lineRule="auto"/>
        <w:jc w:val="both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 </w:t>
      </w:r>
    </w:p>
    <w:p w14:paraId="17950178" w14:textId="77777777" w:rsidR="000D635A" w:rsidRPr="000D635A" w:rsidRDefault="000D635A" w:rsidP="000D635A">
      <w:pPr>
        <w:spacing w:line="240" w:lineRule="auto"/>
        <w:jc w:val="center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b/>
          <w:bCs/>
          <w:color w:val="000000"/>
        </w:rPr>
        <w:t>Acclaim for </w:t>
      </w:r>
      <w:r w:rsidRPr="000D635A">
        <w:rPr>
          <w:rFonts w:ascii="Calibri" w:eastAsia="Times New Roman" w:hAnsi="Calibri" w:cs="Calibri"/>
          <w:b/>
          <w:bCs/>
          <w:i/>
          <w:iCs/>
          <w:color w:val="000000"/>
        </w:rPr>
        <w:t>Living Mirage</w:t>
      </w:r>
    </w:p>
    <w:p w14:paraId="4A6610B7" w14:textId="77777777" w:rsidR="000D635A" w:rsidRPr="000D635A" w:rsidRDefault="000D635A" w:rsidP="000D635A">
      <w:pPr>
        <w:spacing w:line="240" w:lineRule="auto"/>
        <w:jc w:val="center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</w:p>
    <w:p w14:paraId="489C1831" w14:textId="77777777" w:rsidR="000D635A" w:rsidRPr="000D635A" w:rsidRDefault="000D635A" w:rsidP="000D635A">
      <w:pPr>
        <w:spacing w:line="240" w:lineRule="auto"/>
        <w:jc w:val="center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i/>
          <w:iCs/>
          <w:color w:val="000000"/>
        </w:rPr>
        <w:t>"Palpitating, genre-fluid." - </w:t>
      </w:r>
      <w:r w:rsidRPr="000D635A">
        <w:rPr>
          <w:rFonts w:ascii="Calibri" w:eastAsia="Times New Roman" w:hAnsi="Calibri" w:cs="Calibri"/>
          <w:b/>
          <w:bCs/>
          <w:i/>
          <w:iCs/>
          <w:color w:val="000000"/>
        </w:rPr>
        <w:t>Billboard</w:t>
      </w:r>
    </w:p>
    <w:p w14:paraId="2758F63B" w14:textId="77777777" w:rsidR="000D635A" w:rsidRPr="000D635A" w:rsidRDefault="000D635A" w:rsidP="000D635A">
      <w:pPr>
        <w:spacing w:line="240" w:lineRule="auto"/>
        <w:jc w:val="center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i/>
          <w:iCs/>
          <w:color w:val="000000"/>
        </w:rPr>
        <w:t> </w:t>
      </w:r>
    </w:p>
    <w:p w14:paraId="1AEAF487" w14:textId="77777777" w:rsidR="000D635A" w:rsidRPr="000D635A" w:rsidRDefault="000D635A" w:rsidP="000D635A">
      <w:pPr>
        <w:spacing w:line="240" w:lineRule="auto"/>
        <w:jc w:val="center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i/>
          <w:iCs/>
          <w:color w:val="000000"/>
        </w:rPr>
        <w:t>"A bittersweet but upbeat ode to reverie."  - </w:t>
      </w:r>
      <w:r w:rsidRPr="000D635A">
        <w:rPr>
          <w:rFonts w:ascii="Calibri" w:eastAsia="Times New Roman" w:hAnsi="Calibri" w:cs="Calibri"/>
          <w:b/>
          <w:bCs/>
          <w:i/>
          <w:iCs/>
          <w:color w:val="000000"/>
        </w:rPr>
        <w:t>Paste Magazine</w:t>
      </w:r>
    </w:p>
    <w:p w14:paraId="42B39045" w14:textId="77777777" w:rsidR="000D635A" w:rsidRPr="000D635A" w:rsidRDefault="000D635A" w:rsidP="000D635A">
      <w:pPr>
        <w:spacing w:line="240" w:lineRule="auto"/>
        <w:jc w:val="center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i/>
          <w:iCs/>
          <w:color w:val="000000"/>
        </w:rPr>
        <w:t> </w:t>
      </w:r>
    </w:p>
    <w:p w14:paraId="7DB28DDD" w14:textId="77777777" w:rsidR="000D635A" w:rsidRPr="000D635A" w:rsidRDefault="000D635A" w:rsidP="000D635A">
      <w:pPr>
        <w:spacing w:line="240" w:lineRule="auto"/>
        <w:jc w:val="center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i/>
          <w:iCs/>
          <w:color w:val="000000"/>
        </w:rPr>
        <w:t>"“Missed Connection” notably finds the Head and the Heart embracing elements of pop, with light piano and synth stabs floating above swift drums and a chugging bass line."  - </w:t>
      </w:r>
      <w:r w:rsidRPr="000D635A">
        <w:rPr>
          <w:rFonts w:ascii="Calibri" w:eastAsia="Times New Roman" w:hAnsi="Calibri" w:cs="Calibri"/>
          <w:b/>
          <w:bCs/>
          <w:i/>
          <w:iCs/>
          <w:color w:val="000000"/>
        </w:rPr>
        <w:t>Rolling Stone</w:t>
      </w:r>
    </w:p>
    <w:p w14:paraId="45F95F94" w14:textId="77777777" w:rsidR="000D635A" w:rsidRPr="000D635A" w:rsidRDefault="000D635A" w:rsidP="000D635A">
      <w:pPr>
        <w:spacing w:line="240" w:lineRule="auto"/>
        <w:jc w:val="center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i/>
          <w:iCs/>
          <w:color w:val="000000"/>
        </w:rPr>
        <w:t> </w:t>
      </w:r>
    </w:p>
    <w:p w14:paraId="0AD49A31" w14:textId="77777777" w:rsidR="000D635A" w:rsidRPr="000D635A" w:rsidRDefault="000D635A" w:rsidP="000D635A">
      <w:pPr>
        <w:spacing w:line="240" w:lineRule="auto"/>
        <w:jc w:val="center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i/>
          <w:iCs/>
          <w:color w:val="000000"/>
        </w:rPr>
        <w:t>"It’s still a singalong in the same vein as their best music, the band is just more nuanced than ever."</w:t>
      </w:r>
    </w:p>
    <w:p w14:paraId="192C1315" w14:textId="3F3B964F" w:rsidR="000D635A" w:rsidRPr="000D635A" w:rsidRDefault="000D635A" w:rsidP="000D635A">
      <w:pPr>
        <w:spacing w:line="240" w:lineRule="auto"/>
        <w:jc w:val="center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i/>
          <w:iCs/>
          <w:color w:val="000000"/>
        </w:rPr>
        <w:t>- </w:t>
      </w:r>
      <w:r w:rsidRPr="000D635A">
        <w:rPr>
          <w:rFonts w:ascii="Calibri" w:eastAsia="Times New Roman" w:hAnsi="Calibri" w:cs="Calibri"/>
          <w:b/>
          <w:bCs/>
          <w:i/>
          <w:iCs/>
          <w:color w:val="000000"/>
        </w:rPr>
        <w:t>UPRO</w:t>
      </w:r>
      <w:r w:rsidR="00E00CD1">
        <w:rPr>
          <w:rFonts w:ascii="Calibri" w:eastAsia="Times New Roman" w:hAnsi="Calibri" w:cs="Calibri"/>
          <w:b/>
          <w:bCs/>
          <w:i/>
          <w:iCs/>
          <w:color w:val="000000"/>
        </w:rPr>
        <w:t>XX</w:t>
      </w:r>
      <w:bookmarkStart w:id="0" w:name="_GoBack"/>
      <w:bookmarkEnd w:id="0"/>
    </w:p>
    <w:p w14:paraId="4AE4D8D5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b/>
          <w:bCs/>
          <w:color w:val="222222"/>
        </w:rPr>
        <w:t> </w:t>
      </w:r>
    </w:p>
    <w:p w14:paraId="485F32CD" w14:textId="523C80EA" w:rsidR="000D635A" w:rsidRPr="000D635A" w:rsidRDefault="000D635A" w:rsidP="000D635A">
      <w:pPr>
        <w:spacing w:line="253" w:lineRule="atLeast"/>
        <w:jc w:val="center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fldChar w:fldCharType="begin"/>
      </w:r>
      <w:r w:rsidRPr="000D635A">
        <w:rPr>
          <w:rFonts w:ascii="Calibri" w:eastAsia="Times New Roman" w:hAnsi="Calibri" w:cs="Calibri"/>
          <w:color w:val="000000"/>
        </w:rPr>
        <w:instrText xml:space="preserve"> INCLUDEPICTURE "/var/folders/kf/v6dntks955j4xr91961zp0200000gp/T/com.microsoft.Word/WebArchiveCopyPasteTempFiles/cidimage003.jpg@01D53C86.3506CCE0" \* MERGEFORMATINET </w:instrText>
      </w:r>
      <w:r w:rsidRPr="000D635A">
        <w:rPr>
          <w:rFonts w:ascii="Calibri" w:eastAsia="Times New Roman" w:hAnsi="Calibri" w:cs="Calibri"/>
          <w:color w:val="000000"/>
        </w:rPr>
        <w:fldChar w:fldCharType="separate"/>
      </w:r>
      <w:r w:rsidRPr="000D635A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58F0CDE" wp14:editId="4471865D">
            <wp:extent cx="4547235" cy="2388870"/>
            <wp:effectExtent l="0" t="0" r="0" b="0"/>
            <wp:docPr id="1" name="Picture 1" descr="/var/folders/kf/v6dntks955j4xr91961zp0200000gp/T/com.microsoft.Word/WebArchiveCopyPasteTempFiles/cidimage003.jpg@01D53C86.3506C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f/v6dntks955j4xr91961zp0200000gp/T/com.microsoft.Word/WebArchiveCopyPasteTempFiles/cidimage003.jpg@01D53C86.3506CC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35A">
        <w:rPr>
          <w:rFonts w:ascii="Calibri" w:eastAsia="Times New Roman" w:hAnsi="Calibri" w:cs="Calibri"/>
          <w:color w:val="000000"/>
        </w:rPr>
        <w:fldChar w:fldCharType="end"/>
      </w:r>
    </w:p>
    <w:p w14:paraId="072CD0FF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b/>
          <w:bCs/>
          <w:color w:val="000000"/>
        </w:rPr>
        <w:t> </w:t>
      </w:r>
    </w:p>
    <w:p w14:paraId="5D5A770A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b/>
          <w:bCs/>
          <w:color w:val="000000"/>
        </w:rPr>
        <w:t>North American Tour Dates:</w:t>
      </w:r>
    </w:p>
    <w:p w14:paraId="7295A182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07/17/19 - Red Rocks Amphitheatre - Denver, CO * +^</w:t>
      </w:r>
    </w:p>
    <w:p w14:paraId="7161E120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07/18/19 - Red Rocks Amphitheatre - Denver, CO * +^</w:t>
      </w:r>
    </w:p>
    <w:p w14:paraId="53066DDA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 xml:space="preserve">07/19/19 - The Great </w:t>
      </w:r>
      <w:proofErr w:type="spellStart"/>
      <w:r w:rsidRPr="000D635A">
        <w:rPr>
          <w:rFonts w:ascii="Calibri" w:eastAsia="Times New Roman" w:hAnsi="Calibri" w:cs="Calibri"/>
          <w:color w:val="000000"/>
        </w:rPr>
        <w:t>Saltair</w:t>
      </w:r>
      <w:proofErr w:type="spellEnd"/>
      <w:r w:rsidRPr="000D635A">
        <w:rPr>
          <w:rFonts w:ascii="Calibri" w:eastAsia="Times New Roman" w:hAnsi="Calibri" w:cs="Calibri"/>
          <w:color w:val="000000"/>
        </w:rPr>
        <w:t xml:space="preserve"> - Salt Lake City, UT *</w:t>
      </w:r>
    </w:p>
    <w:p w14:paraId="38B12D52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07/22/19 - Comerica Theatre - Phoenix, AZ *</w:t>
      </w:r>
    </w:p>
    <w:p w14:paraId="00247690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07/23/19 - Santa Barbara Bowl - Santa Barbara, CA *+</w:t>
      </w:r>
    </w:p>
    <w:p w14:paraId="11E528A3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lastRenderedPageBreak/>
        <w:t>07/25/19 - Grand Theatre at The Grand Sierra Resort - Reno, NV *</w:t>
      </w:r>
    </w:p>
    <w:p w14:paraId="1F54C325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07/26/19 - Bill Graham Civic Auditorium - San Francisco, CA *</w:t>
      </w:r>
    </w:p>
    <w:p w14:paraId="11CF20B1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09/06/19 - Murat Theatre at Old National Centre - Indianapolis, IN</w:t>
      </w:r>
    </w:p>
    <w:p w14:paraId="5225DF78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09/08/19 - PNC Pavilion at Riverbend Music Center - Cincinnati, OH</w:t>
      </w:r>
    </w:p>
    <w:p w14:paraId="11FAEF24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09/10/19 - Jacobs Pavilion at Nautica - Cleveland, OH</w:t>
      </w:r>
    </w:p>
    <w:p w14:paraId="62B4E4CF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09/11/19 - 20 Monroe Live - Grand Rapids, MI</w:t>
      </w:r>
    </w:p>
    <w:p w14:paraId="50BAC3E5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09/13/19 - Chicago Theatre - Chicago, IL</w:t>
      </w:r>
    </w:p>
    <w:p w14:paraId="27FA1B35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 xml:space="preserve">09/15/19 - The </w:t>
      </w:r>
      <w:proofErr w:type="spellStart"/>
      <w:r w:rsidRPr="000D635A">
        <w:rPr>
          <w:rFonts w:ascii="Calibri" w:eastAsia="Times New Roman" w:hAnsi="Calibri" w:cs="Calibri"/>
          <w:color w:val="000000"/>
        </w:rPr>
        <w:t>Sylvee</w:t>
      </w:r>
      <w:proofErr w:type="spellEnd"/>
      <w:r w:rsidRPr="000D635A">
        <w:rPr>
          <w:rFonts w:ascii="Calibri" w:eastAsia="Times New Roman" w:hAnsi="Calibri" w:cs="Calibri"/>
          <w:color w:val="000000"/>
        </w:rPr>
        <w:t xml:space="preserve"> - Madison, WI</w:t>
      </w:r>
    </w:p>
    <w:p w14:paraId="40F29320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09/18/19 - The Armory - Minneapolis, MN</w:t>
      </w:r>
    </w:p>
    <w:p w14:paraId="3503086B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09/19/19 - Stephens Auditorium - Ames, IA</w:t>
      </w:r>
    </w:p>
    <w:p w14:paraId="5066C9E3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09/21/19 - Pilgrimage Music &amp; Cultural Festival - Franklin, TN +^</w:t>
      </w:r>
    </w:p>
    <w:p w14:paraId="125BDB37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09/23/19 - Avondale Brewing Company - Birmingham, AL</w:t>
      </w:r>
    </w:p>
    <w:p w14:paraId="68F586F9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09/24/19 - The Fillmore - New Orleans, LA</w:t>
      </w:r>
    </w:p>
    <w:p w14:paraId="2E47EEED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09/26/19 - Thomas Wolfe Auditorium - Asheville, NC</w:t>
      </w:r>
    </w:p>
    <w:p w14:paraId="18A5C63A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09/27/19 - The Tabernacle - Atlanta, GA</w:t>
      </w:r>
    </w:p>
    <w:p w14:paraId="2AB26787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09/29/19 - Charlotte Metro Credit Union Amphitheatre - Charlotte, NC</w:t>
      </w:r>
    </w:p>
    <w:p w14:paraId="193A7253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10/01/19 - Red Hat Amphitheater - Raleigh, NC</w:t>
      </w:r>
    </w:p>
    <w:p w14:paraId="72408A2E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10/03/19 - The Anthem - Washington, DC</w:t>
      </w:r>
    </w:p>
    <w:p w14:paraId="3101F11C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10/08/19 - The MET - Philadelphia, PA</w:t>
      </w:r>
    </w:p>
    <w:p w14:paraId="328B9651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10/09/19 - Palace Theatre - Albany, NY</w:t>
      </w:r>
    </w:p>
    <w:p w14:paraId="30125E6B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10/11/19 - Toyota Presents Oakdale Theatre - Wallingford, CT</w:t>
      </w:r>
    </w:p>
    <w:p w14:paraId="4BBD032A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 xml:space="preserve">10/12/19 - </w:t>
      </w:r>
      <w:proofErr w:type="spellStart"/>
      <w:r w:rsidRPr="000D635A">
        <w:rPr>
          <w:rFonts w:ascii="Calibri" w:eastAsia="Times New Roman" w:hAnsi="Calibri" w:cs="Calibri"/>
          <w:color w:val="000000"/>
        </w:rPr>
        <w:t>Agganis</w:t>
      </w:r>
      <w:proofErr w:type="spellEnd"/>
      <w:r w:rsidRPr="000D635A">
        <w:rPr>
          <w:rFonts w:ascii="Calibri" w:eastAsia="Times New Roman" w:hAnsi="Calibri" w:cs="Calibri"/>
          <w:color w:val="000000"/>
        </w:rPr>
        <w:t xml:space="preserve"> Arena - Boston, MA</w:t>
      </w:r>
    </w:p>
    <w:p w14:paraId="2D2F495C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10/14/19 - UPMC Events Center - Moon Twp., PA</w:t>
      </w:r>
    </w:p>
    <w:p w14:paraId="0A1E25DE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10/15/19 - The Fillmore Detroit presented by Cricket Wireless - Detroit, MI</w:t>
      </w:r>
    </w:p>
    <w:p w14:paraId="419F6826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10/16/19 - Palace Theatre - Columbus, OH</w:t>
      </w:r>
    </w:p>
    <w:p w14:paraId="1B6B63FB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10/18/19 - Algonquin Commons Theatre - Ottawa, ON</w:t>
      </w:r>
    </w:p>
    <w:p w14:paraId="01E7566D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10/19/19 - MTELUS - Montreal, QC</w:t>
      </w:r>
    </w:p>
    <w:p w14:paraId="22EB3697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10/20/19 - Sony Centre for the Performing Arts - Toronto, ON</w:t>
      </w:r>
    </w:p>
    <w:p w14:paraId="349A1207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 </w:t>
      </w:r>
    </w:p>
    <w:p w14:paraId="15B278DA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*Hippo Campus</w:t>
      </w:r>
    </w:p>
    <w:p w14:paraId="7AD302A8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+not a Live Nation date</w:t>
      </w:r>
    </w:p>
    <w:p w14:paraId="0C19E178" w14:textId="77777777" w:rsidR="000D635A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</w:rPr>
        <w:t>^ tickets purchased for this date will </w:t>
      </w:r>
      <w:r w:rsidRPr="000D635A">
        <w:rPr>
          <w:rFonts w:ascii="Calibri" w:eastAsia="Times New Roman" w:hAnsi="Calibri" w:cs="Calibri"/>
          <w:i/>
          <w:iCs/>
          <w:color w:val="000000"/>
          <w:u w:val="single"/>
        </w:rPr>
        <w:t>not</w:t>
      </w:r>
      <w:r w:rsidRPr="000D635A">
        <w:rPr>
          <w:rFonts w:ascii="Calibri" w:eastAsia="Times New Roman" w:hAnsi="Calibri" w:cs="Calibri"/>
          <w:color w:val="000000"/>
        </w:rPr>
        <w:t> include the album</w:t>
      </w:r>
    </w:p>
    <w:p w14:paraId="2150A5A3" w14:textId="188E469E" w:rsidR="00F114EF" w:rsidRPr="000D635A" w:rsidRDefault="000D635A" w:rsidP="000D635A">
      <w:pPr>
        <w:spacing w:line="253" w:lineRule="atLeast"/>
        <w:rPr>
          <w:rFonts w:eastAsia="Times New Roman"/>
          <w:color w:val="000000"/>
          <w:lang w:val="en-US"/>
        </w:rPr>
      </w:pPr>
      <w:r w:rsidRPr="000D635A">
        <w:rPr>
          <w:rFonts w:ascii="Calibri" w:eastAsia="Times New Roman" w:hAnsi="Calibri" w:cs="Calibri"/>
          <w:color w:val="000000"/>
          <w:lang w:val="en-US"/>
        </w:rPr>
        <w:t> </w:t>
      </w:r>
    </w:p>
    <w:p w14:paraId="2DEF2DFA" w14:textId="77777777" w:rsidR="00F114EF" w:rsidRDefault="00B104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BC3A427" w14:textId="77777777" w:rsidR="00F114EF" w:rsidRDefault="00B104C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 more information about The Head and The Heart, please contact: </w:t>
      </w:r>
    </w:p>
    <w:p w14:paraId="2B7D4393" w14:textId="77777777" w:rsidR="00F114EF" w:rsidRDefault="00B104C8">
      <w:pPr>
        <w:jc w:val="both"/>
        <w:rPr>
          <w:rFonts w:ascii="Calibri" w:eastAsia="Calibri" w:hAnsi="Calibri" w:cs="Calibri"/>
          <w:color w:val="1155CC"/>
        </w:rPr>
      </w:pPr>
      <w:r>
        <w:rPr>
          <w:rFonts w:ascii="Calibri" w:eastAsia="Calibri" w:hAnsi="Calibri" w:cs="Calibri"/>
        </w:rPr>
        <w:t xml:space="preserve">Kate Jackson,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KateJ@grandstandhq.com</w:t>
        </w:r>
      </w:hyperlink>
    </w:p>
    <w:p w14:paraId="7F9620A3" w14:textId="77777777" w:rsidR="00F114EF" w:rsidRDefault="00B104C8">
      <w:pPr>
        <w:jc w:val="both"/>
        <w:rPr>
          <w:rFonts w:ascii="Calibri" w:eastAsia="Calibri" w:hAnsi="Calibri" w:cs="Calibri"/>
          <w:color w:val="1155CC"/>
        </w:rPr>
      </w:pPr>
      <w:r>
        <w:rPr>
          <w:rFonts w:ascii="Calibri" w:eastAsia="Calibri" w:hAnsi="Calibri" w:cs="Calibri"/>
        </w:rPr>
        <w:t>Katie Nelson,</w:t>
      </w:r>
      <w:r>
        <w:rPr>
          <w:rFonts w:ascii="Calibri" w:eastAsia="Calibri" w:hAnsi="Calibri" w:cs="Calibri"/>
          <w:color w:val="1155CC"/>
        </w:rPr>
        <w:t xml:space="preserve">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KatieN@grandstandhq.com</w:t>
        </w:r>
      </w:hyperlink>
      <w:r>
        <w:rPr>
          <w:rFonts w:ascii="Calibri" w:eastAsia="Calibri" w:hAnsi="Calibri" w:cs="Calibri"/>
          <w:color w:val="1155CC"/>
        </w:rPr>
        <w:t xml:space="preserve"> </w:t>
      </w:r>
    </w:p>
    <w:p w14:paraId="3D6EFCEF" w14:textId="33488FB9" w:rsidR="00F114EF" w:rsidRDefault="00B104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Bobbie Gale, </w:t>
      </w:r>
      <w:hyperlink r:id="rId11" w:history="1">
        <w:r w:rsidR="00AB2DA2" w:rsidRPr="001F75D4">
          <w:rPr>
            <w:rStyle w:val="Hyperlink"/>
            <w:rFonts w:ascii="Calibri" w:eastAsia="Calibri" w:hAnsi="Calibri" w:cs="Calibri"/>
          </w:rPr>
          <w:t>Bobbie.Gale@warnerrecords.com</w:t>
        </w:r>
      </w:hyperlink>
    </w:p>
    <w:p w14:paraId="65EA3011" w14:textId="77777777" w:rsidR="00F114EF" w:rsidRDefault="00B104C8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noProof/>
          <w:color w:val="FF0000"/>
          <w:sz w:val="36"/>
          <w:szCs w:val="36"/>
        </w:rPr>
        <w:lastRenderedPageBreak/>
        <w:drawing>
          <wp:inline distT="114300" distB="114300" distL="114300" distR="114300" wp14:anchorId="7FD89A00" wp14:editId="3398DD4C">
            <wp:extent cx="5943600" cy="37211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42F4CF" w14:textId="77777777" w:rsidR="00F114EF" w:rsidRDefault="00F114EF">
      <w:pPr>
        <w:jc w:val="both"/>
        <w:rPr>
          <w:rFonts w:ascii="Calibri" w:eastAsia="Calibri" w:hAnsi="Calibri" w:cs="Calibri"/>
          <w:u w:val="single"/>
        </w:rPr>
      </w:pPr>
    </w:p>
    <w:p w14:paraId="77B693F8" w14:textId="77777777" w:rsidR="00F114EF" w:rsidRDefault="00E00CD1">
      <w:pPr>
        <w:jc w:val="center"/>
        <w:rPr>
          <w:rFonts w:ascii="Calibri" w:eastAsia="Calibri" w:hAnsi="Calibri" w:cs="Calibri"/>
          <w:b/>
          <w:color w:val="222222"/>
        </w:rPr>
      </w:pPr>
      <w:hyperlink r:id="rId13">
        <w:r w:rsidR="00B104C8">
          <w:rPr>
            <w:rFonts w:ascii="Calibri" w:eastAsia="Calibri" w:hAnsi="Calibri" w:cs="Calibri"/>
            <w:color w:val="1155CC"/>
            <w:highlight w:val="white"/>
            <w:u w:val="single"/>
          </w:rPr>
          <w:t>Website</w:t>
        </w:r>
      </w:hyperlink>
      <w:r w:rsidR="00B104C8">
        <w:rPr>
          <w:rFonts w:ascii="Calibri" w:eastAsia="Calibri" w:hAnsi="Calibri" w:cs="Calibri"/>
        </w:rPr>
        <w:t xml:space="preserve"> / </w:t>
      </w:r>
      <w:hyperlink r:id="rId14">
        <w:r w:rsidR="00B104C8">
          <w:rPr>
            <w:rFonts w:ascii="Calibri" w:eastAsia="Calibri" w:hAnsi="Calibri" w:cs="Calibri"/>
            <w:color w:val="1155CC"/>
            <w:highlight w:val="white"/>
            <w:u w:val="single"/>
          </w:rPr>
          <w:t>Facebook</w:t>
        </w:r>
      </w:hyperlink>
      <w:r w:rsidR="00B104C8">
        <w:rPr>
          <w:rFonts w:ascii="Calibri" w:eastAsia="Calibri" w:hAnsi="Calibri" w:cs="Calibri"/>
        </w:rPr>
        <w:t xml:space="preserve"> / </w:t>
      </w:r>
      <w:hyperlink r:id="rId15">
        <w:r w:rsidR="00B104C8">
          <w:rPr>
            <w:rFonts w:ascii="Calibri" w:eastAsia="Calibri" w:hAnsi="Calibri" w:cs="Calibri"/>
            <w:color w:val="1155CC"/>
            <w:highlight w:val="white"/>
            <w:u w:val="single"/>
          </w:rPr>
          <w:t>Twitter</w:t>
        </w:r>
      </w:hyperlink>
      <w:r w:rsidR="00B104C8">
        <w:rPr>
          <w:rFonts w:ascii="Calibri" w:eastAsia="Calibri" w:hAnsi="Calibri" w:cs="Calibri"/>
          <w:highlight w:val="white"/>
        </w:rPr>
        <w:t xml:space="preserve"> / </w:t>
      </w:r>
      <w:hyperlink r:id="rId16">
        <w:r w:rsidR="00B104C8">
          <w:rPr>
            <w:rFonts w:ascii="Calibri" w:eastAsia="Calibri" w:hAnsi="Calibri" w:cs="Calibri"/>
            <w:color w:val="1155CC"/>
            <w:highlight w:val="white"/>
            <w:u w:val="single"/>
          </w:rPr>
          <w:t>Instagram</w:t>
        </w:r>
      </w:hyperlink>
      <w:r w:rsidR="00B104C8">
        <w:rPr>
          <w:rFonts w:ascii="Calibri" w:eastAsia="Calibri" w:hAnsi="Calibri" w:cs="Calibri"/>
        </w:rPr>
        <w:t xml:space="preserve"> / </w:t>
      </w:r>
      <w:hyperlink r:id="rId17">
        <w:proofErr w:type="spellStart"/>
        <w:r w:rsidR="00B104C8">
          <w:rPr>
            <w:rFonts w:ascii="Calibri" w:eastAsia="Calibri" w:hAnsi="Calibri" w:cs="Calibri"/>
            <w:color w:val="1155CC"/>
            <w:highlight w:val="white"/>
            <w:u w:val="single"/>
          </w:rPr>
          <w:t>Youtube</w:t>
        </w:r>
        <w:proofErr w:type="spellEnd"/>
      </w:hyperlink>
      <w:r w:rsidR="00B104C8">
        <w:rPr>
          <w:rFonts w:ascii="Calibri" w:eastAsia="Calibri" w:hAnsi="Calibri" w:cs="Calibri"/>
        </w:rPr>
        <w:t xml:space="preserve"> / </w:t>
      </w:r>
      <w:hyperlink r:id="rId18">
        <w:r w:rsidR="00B104C8">
          <w:rPr>
            <w:rFonts w:ascii="Calibri" w:eastAsia="Calibri" w:hAnsi="Calibri" w:cs="Calibri"/>
            <w:color w:val="1155CC"/>
            <w:highlight w:val="white"/>
            <w:u w:val="single"/>
          </w:rPr>
          <w:t>Soundcloud</w:t>
        </w:r>
      </w:hyperlink>
    </w:p>
    <w:p w14:paraId="32578B14" w14:textId="77777777" w:rsidR="00F114EF" w:rsidRDefault="00F114EF">
      <w:pPr>
        <w:rPr>
          <w:rFonts w:ascii="Calibri" w:eastAsia="Calibri" w:hAnsi="Calibri" w:cs="Calibri"/>
        </w:rPr>
      </w:pPr>
    </w:p>
    <w:p w14:paraId="637F4D03" w14:textId="77777777" w:rsidR="00F114EF" w:rsidRDefault="00F114EF">
      <w:pPr>
        <w:ind w:right="-126"/>
        <w:rPr>
          <w:rFonts w:ascii="Calibri" w:eastAsia="Calibri" w:hAnsi="Calibri" w:cs="Calibri"/>
          <w:sz w:val="20"/>
          <w:szCs w:val="20"/>
        </w:rPr>
      </w:pPr>
    </w:p>
    <w:p w14:paraId="25BA689F" w14:textId="77777777" w:rsidR="00F114EF" w:rsidRDefault="00F114EF">
      <w:pPr>
        <w:rPr>
          <w:rFonts w:ascii="Calibri" w:eastAsia="Calibri" w:hAnsi="Calibri" w:cs="Calibri"/>
        </w:rPr>
      </w:pPr>
    </w:p>
    <w:sectPr w:rsidR="00F114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EF"/>
    <w:rsid w:val="000D635A"/>
    <w:rsid w:val="00AB2DA2"/>
    <w:rsid w:val="00B104C8"/>
    <w:rsid w:val="00E00CD1"/>
    <w:rsid w:val="00E5194E"/>
    <w:rsid w:val="00F1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9B435"/>
  <w15:docId w15:val="{68BBE95F-1710-1741-98D6-65D55335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0D635A"/>
  </w:style>
  <w:style w:type="character" w:styleId="Hyperlink">
    <w:name w:val="Hyperlink"/>
    <w:basedOn w:val="DefaultParagraphFont"/>
    <w:uiPriority w:val="99"/>
    <w:unhideWhenUsed/>
    <w:rsid w:val="000D63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heheadandtheheart.com/" TargetMode="External"/><Relationship Id="rId18" Type="http://schemas.openxmlformats.org/officeDocument/2006/relationships/hyperlink" Target="https://soundcloud.com/theheadandthehea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iota.com/fanbase/view/2933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youtube.com/user/theheadandtheheart/vide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theheadandthehear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ugs.tv" TargetMode="External"/><Relationship Id="rId11" Type="http://schemas.openxmlformats.org/officeDocument/2006/relationships/hyperlink" Target="mailto:Bobbie.Gale@warnerrecords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twitter.com/headandtheheart" TargetMode="External"/><Relationship Id="rId10" Type="http://schemas.openxmlformats.org/officeDocument/2006/relationships/hyperlink" Target="mailto:KatieN@grandstandhq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KateJ@grandstandhq.com" TargetMode="External"/><Relationship Id="rId14" Type="http://schemas.openxmlformats.org/officeDocument/2006/relationships/hyperlink" Target="https://www.facebook.com/theheadandthehe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Flores, Breanne</cp:lastModifiedBy>
  <cp:revision>6</cp:revision>
  <dcterms:created xsi:type="dcterms:W3CDTF">2019-07-17T04:47:00Z</dcterms:created>
  <dcterms:modified xsi:type="dcterms:W3CDTF">2019-07-17T18:40:00Z</dcterms:modified>
</cp:coreProperties>
</file>