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59918" w14:textId="77777777" w:rsidR="00B469A3" w:rsidRPr="00542231" w:rsidRDefault="00B469A3">
      <w:pPr>
        <w:contextualSpacing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479EF81F" w14:textId="77777777" w:rsidR="00542231" w:rsidRDefault="00542231" w:rsidP="00542231">
      <w:pPr>
        <w:widowControl w:val="0"/>
        <w:autoSpaceDE w:val="0"/>
        <w:autoSpaceDN w:val="0"/>
        <w:adjustRightInd w:val="0"/>
        <w:spacing w:line="440" w:lineRule="atLeast"/>
        <w:contextualSpacing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noProof/>
          <w:sz w:val="28"/>
          <w:szCs w:val="28"/>
        </w:rPr>
        <w:drawing>
          <wp:inline distT="0" distB="0" distL="0" distR="0" wp14:anchorId="0F434113" wp14:editId="22243C0A">
            <wp:extent cx="5473700" cy="990600"/>
            <wp:effectExtent l="0" t="0" r="12700" b="0"/>
            <wp:docPr id="1" name="Picture 1" descr="velvethammer:Client Assets:Deftones:Logo:DEFTONES 2012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vethammer:Client Assets:Deftones:Logo:DEFTONES 2012[2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1A543" w14:textId="77777777" w:rsidR="00542231" w:rsidRDefault="00542231" w:rsidP="00542231">
      <w:pPr>
        <w:widowControl w:val="0"/>
        <w:autoSpaceDE w:val="0"/>
        <w:autoSpaceDN w:val="0"/>
        <w:adjustRightInd w:val="0"/>
        <w:spacing w:line="440" w:lineRule="atLeast"/>
        <w:contextualSpacing/>
        <w:rPr>
          <w:rFonts w:asciiTheme="majorHAnsi" w:hAnsiTheme="majorHAnsi" w:cs="Calibri"/>
          <w:sz w:val="28"/>
          <w:szCs w:val="28"/>
        </w:rPr>
      </w:pPr>
    </w:p>
    <w:p w14:paraId="2C4DD9AD" w14:textId="77777777" w:rsidR="00FE0EC3" w:rsidRPr="00FE0EC3" w:rsidRDefault="00FE0EC3" w:rsidP="00FE0EC3">
      <w:pPr>
        <w:widowControl w:val="0"/>
        <w:autoSpaceDE w:val="0"/>
        <w:autoSpaceDN w:val="0"/>
        <w:adjustRightInd w:val="0"/>
        <w:spacing w:line="440" w:lineRule="atLeast"/>
        <w:contextualSpacing/>
        <w:rPr>
          <w:rFonts w:asciiTheme="majorHAnsi" w:hAnsiTheme="majorHAnsi" w:cs="Calibri"/>
          <w:sz w:val="32"/>
          <w:szCs w:val="32"/>
        </w:rPr>
      </w:pPr>
      <w:r w:rsidRPr="00FE0EC3">
        <w:rPr>
          <w:rFonts w:asciiTheme="majorHAnsi" w:hAnsiTheme="majorHAnsi" w:cs="Calibri"/>
          <w:sz w:val="32"/>
          <w:szCs w:val="32"/>
        </w:rPr>
        <w:t xml:space="preserve">Since </w:t>
      </w:r>
      <w:proofErr w:type="spellStart"/>
      <w:r w:rsidRPr="00FE0EC3">
        <w:rPr>
          <w:rFonts w:asciiTheme="majorHAnsi" w:hAnsiTheme="majorHAnsi" w:cs="Calibri"/>
          <w:sz w:val="32"/>
          <w:szCs w:val="32"/>
        </w:rPr>
        <w:t>Deftones</w:t>
      </w:r>
      <w:proofErr w:type="spellEnd"/>
      <w:r w:rsidRPr="00FE0EC3">
        <w:rPr>
          <w:rFonts w:asciiTheme="majorHAnsi" w:hAnsiTheme="majorHAnsi" w:cs="Calibri"/>
          <w:sz w:val="32"/>
          <w:szCs w:val="32"/>
        </w:rPr>
        <w:t>’ inception, the multiplatinum, Grammy-Winning alternative rock band from Sacramento, CA have quietly been pursuing two paths, delivering songs defined by churning</w:t>
      </w:r>
      <w:proofErr w:type="gramStart"/>
      <w:r w:rsidRPr="00FE0EC3">
        <w:rPr>
          <w:rFonts w:asciiTheme="majorHAnsi" w:hAnsiTheme="majorHAnsi" w:cs="Calibri"/>
          <w:sz w:val="32"/>
          <w:szCs w:val="32"/>
        </w:rPr>
        <w:t>,  double</w:t>
      </w:r>
      <w:proofErr w:type="gramEnd"/>
      <w:r w:rsidRPr="00FE0EC3">
        <w:rPr>
          <w:rFonts w:asciiTheme="majorHAnsi" w:hAnsiTheme="majorHAnsi" w:cs="Calibri"/>
          <w:sz w:val="32"/>
          <w:szCs w:val="32"/>
        </w:rPr>
        <w:t>-fisted aggression while also testing the boundaries of music by incorporating elements of psychedelia and shoegaze.</w:t>
      </w:r>
    </w:p>
    <w:p w14:paraId="41A48FA0" w14:textId="77777777" w:rsidR="00FE0EC3" w:rsidRPr="00FE0EC3" w:rsidRDefault="00FE0EC3" w:rsidP="00FE0EC3">
      <w:pPr>
        <w:widowControl w:val="0"/>
        <w:autoSpaceDE w:val="0"/>
        <w:autoSpaceDN w:val="0"/>
        <w:adjustRightInd w:val="0"/>
        <w:spacing w:line="440" w:lineRule="atLeast"/>
        <w:contextualSpacing/>
        <w:rPr>
          <w:rFonts w:asciiTheme="majorHAnsi" w:hAnsiTheme="majorHAnsi" w:cs="Calibri"/>
          <w:sz w:val="32"/>
          <w:szCs w:val="32"/>
        </w:rPr>
      </w:pPr>
      <w:r w:rsidRPr="00FE0EC3">
        <w:rPr>
          <w:rFonts w:asciiTheme="majorHAnsi" w:hAnsiTheme="majorHAnsi" w:cs="Calibri"/>
          <w:sz w:val="32"/>
          <w:szCs w:val="32"/>
        </w:rPr>
        <w:t xml:space="preserve"> </w:t>
      </w:r>
    </w:p>
    <w:p w14:paraId="6126B56E" w14:textId="04129BA8" w:rsidR="00FE0EC3" w:rsidRPr="00FE0EC3" w:rsidRDefault="00FE0EC3" w:rsidP="00FE0EC3">
      <w:pPr>
        <w:widowControl w:val="0"/>
        <w:autoSpaceDE w:val="0"/>
        <w:autoSpaceDN w:val="0"/>
        <w:adjustRightInd w:val="0"/>
        <w:spacing w:line="440" w:lineRule="atLeast"/>
        <w:contextualSpacing/>
        <w:rPr>
          <w:rFonts w:asciiTheme="majorHAnsi" w:hAnsiTheme="majorHAnsi" w:cs="Calibri"/>
          <w:sz w:val="32"/>
          <w:szCs w:val="32"/>
        </w:rPr>
      </w:pPr>
      <w:r w:rsidRPr="00FE0EC3">
        <w:rPr>
          <w:rFonts w:asciiTheme="majorHAnsi" w:hAnsiTheme="majorHAnsi" w:cs="Calibri"/>
          <w:sz w:val="32"/>
          <w:szCs w:val="32"/>
        </w:rPr>
        <w:t xml:space="preserve">The Los Angeles Times wrote of </w:t>
      </w:r>
      <w:proofErr w:type="spellStart"/>
      <w:r w:rsidRPr="00FE0EC3">
        <w:rPr>
          <w:rFonts w:asciiTheme="majorHAnsi" w:hAnsiTheme="majorHAnsi" w:cs="Calibri"/>
          <w:sz w:val="32"/>
          <w:szCs w:val="32"/>
        </w:rPr>
        <w:t>Deftones</w:t>
      </w:r>
      <w:proofErr w:type="spellEnd"/>
      <w:r w:rsidRPr="00FE0EC3">
        <w:rPr>
          <w:rFonts w:asciiTheme="majorHAnsi" w:hAnsiTheme="majorHAnsi" w:cs="Calibri"/>
          <w:sz w:val="32"/>
          <w:szCs w:val="32"/>
        </w:rPr>
        <w:t xml:space="preserve">, “Hard rock thrives on conflict and chaos, and no band has found more beauty and soaring aggression within those ingredients than </w:t>
      </w:r>
      <w:proofErr w:type="spellStart"/>
      <w:r w:rsidRPr="00FE0EC3">
        <w:rPr>
          <w:rFonts w:asciiTheme="majorHAnsi" w:hAnsiTheme="majorHAnsi" w:cs="Calibri"/>
          <w:sz w:val="32"/>
          <w:szCs w:val="32"/>
        </w:rPr>
        <w:t>Deftones</w:t>
      </w:r>
      <w:proofErr w:type="spellEnd"/>
      <w:r w:rsidRPr="00FE0EC3">
        <w:rPr>
          <w:rFonts w:asciiTheme="majorHAnsi" w:hAnsiTheme="majorHAnsi" w:cs="Calibri"/>
          <w:sz w:val="32"/>
          <w:szCs w:val="32"/>
        </w:rPr>
        <w:t>.</w:t>
      </w:r>
      <w:r w:rsidR="00730E53">
        <w:rPr>
          <w:rFonts w:asciiTheme="majorHAnsi" w:hAnsiTheme="majorHAnsi" w:cs="Calibri"/>
          <w:sz w:val="32"/>
          <w:szCs w:val="32"/>
        </w:rPr>
        <w:t xml:space="preserve">” </w:t>
      </w:r>
      <w:proofErr w:type="spellStart"/>
      <w:r w:rsidR="00730E53">
        <w:rPr>
          <w:rFonts w:asciiTheme="majorHAnsi" w:hAnsiTheme="majorHAnsi" w:cs="Calibri"/>
          <w:sz w:val="32"/>
          <w:szCs w:val="32"/>
        </w:rPr>
        <w:t>Deftones</w:t>
      </w:r>
      <w:proofErr w:type="spellEnd"/>
      <w:r w:rsidR="00730E53">
        <w:rPr>
          <w:rFonts w:asciiTheme="majorHAnsi" w:hAnsiTheme="majorHAnsi" w:cs="Calibri"/>
          <w:sz w:val="32"/>
          <w:szCs w:val="32"/>
        </w:rPr>
        <w:t xml:space="preserve"> have released eight </w:t>
      </w:r>
      <w:r w:rsidRPr="00FE0EC3">
        <w:rPr>
          <w:rFonts w:asciiTheme="majorHAnsi" w:hAnsiTheme="majorHAnsi" w:cs="Calibri"/>
          <w:sz w:val="32"/>
          <w:szCs w:val="32"/>
        </w:rPr>
        <w:t>albums to date and have sold over 10 million albums worldwide.</w:t>
      </w:r>
    </w:p>
    <w:p w14:paraId="250B21AB" w14:textId="77777777" w:rsidR="00FE0EC3" w:rsidRPr="00FE0EC3" w:rsidRDefault="00FE0EC3" w:rsidP="00FE0EC3">
      <w:pPr>
        <w:widowControl w:val="0"/>
        <w:autoSpaceDE w:val="0"/>
        <w:autoSpaceDN w:val="0"/>
        <w:adjustRightInd w:val="0"/>
        <w:spacing w:line="440" w:lineRule="atLeast"/>
        <w:contextualSpacing/>
        <w:rPr>
          <w:rFonts w:asciiTheme="majorHAnsi" w:hAnsiTheme="majorHAnsi" w:cs="Calibri"/>
          <w:sz w:val="32"/>
          <w:szCs w:val="32"/>
        </w:rPr>
      </w:pPr>
      <w:r w:rsidRPr="00FE0EC3">
        <w:rPr>
          <w:rFonts w:asciiTheme="majorHAnsi" w:hAnsiTheme="majorHAnsi" w:cs="Calibri"/>
          <w:sz w:val="32"/>
          <w:szCs w:val="32"/>
        </w:rPr>
        <w:t xml:space="preserve"> </w:t>
      </w:r>
    </w:p>
    <w:p w14:paraId="37175565" w14:textId="77777777" w:rsidR="00FE0EC3" w:rsidRPr="00FE0EC3" w:rsidRDefault="00FE0EC3" w:rsidP="00FE0EC3">
      <w:pPr>
        <w:widowControl w:val="0"/>
        <w:autoSpaceDE w:val="0"/>
        <w:autoSpaceDN w:val="0"/>
        <w:adjustRightInd w:val="0"/>
        <w:spacing w:line="440" w:lineRule="atLeast"/>
        <w:contextualSpacing/>
        <w:rPr>
          <w:rFonts w:asciiTheme="majorHAnsi" w:hAnsiTheme="majorHAnsi" w:cs="Calibri"/>
          <w:sz w:val="32"/>
          <w:szCs w:val="32"/>
        </w:rPr>
      </w:pPr>
      <w:r w:rsidRPr="00FE0EC3">
        <w:rPr>
          <w:rFonts w:asciiTheme="majorHAnsi" w:hAnsiTheme="majorHAnsi" w:cs="Calibri"/>
          <w:sz w:val="32"/>
          <w:szCs w:val="32"/>
        </w:rPr>
        <w:t xml:space="preserve">Vocalist/guitarist Chino Moreno, guitarist Stephen Carpenter, keyboardist/ </w:t>
      </w:r>
      <w:proofErr w:type="spellStart"/>
      <w:r w:rsidRPr="00FE0EC3">
        <w:rPr>
          <w:rFonts w:asciiTheme="majorHAnsi" w:hAnsiTheme="majorHAnsi" w:cs="Calibri"/>
          <w:sz w:val="32"/>
          <w:szCs w:val="32"/>
        </w:rPr>
        <w:t>samplist</w:t>
      </w:r>
      <w:proofErr w:type="spellEnd"/>
      <w:r w:rsidRPr="00FE0EC3">
        <w:rPr>
          <w:rFonts w:asciiTheme="majorHAnsi" w:hAnsiTheme="majorHAnsi" w:cs="Calibri"/>
          <w:sz w:val="32"/>
          <w:szCs w:val="32"/>
        </w:rPr>
        <w:t xml:space="preserve"> Frank Delgado, drummer Abe Cunningham and bassist Sergio Vega, just released their eighth studio album, Gore, on April 8th.</w:t>
      </w:r>
    </w:p>
    <w:p w14:paraId="1533C6FB" w14:textId="77777777" w:rsidR="00FE0EC3" w:rsidRPr="00FE0EC3" w:rsidRDefault="00FE0EC3" w:rsidP="00FE0EC3">
      <w:pPr>
        <w:widowControl w:val="0"/>
        <w:autoSpaceDE w:val="0"/>
        <w:autoSpaceDN w:val="0"/>
        <w:adjustRightInd w:val="0"/>
        <w:spacing w:line="440" w:lineRule="atLeast"/>
        <w:contextualSpacing/>
        <w:rPr>
          <w:rFonts w:asciiTheme="majorHAnsi" w:hAnsiTheme="majorHAnsi" w:cs="Calibri"/>
          <w:sz w:val="32"/>
          <w:szCs w:val="32"/>
        </w:rPr>
      </w:pPr>
    </w:p>
    <w:p w14:paraId="7E654300" w14:textId="77777777" w:rsidR="009D4E56" w:rsidRPr="00FE0EC3" w:rsidRDefault="00FE0EC3" w:rsidP="00542231">
      <w:pPr>
        <w:widowControl w:val="0"/>
        <w:autoSpaceDE w:val="0"/>
        <w:autoSpaceDN w:val="0"/>
        <w:adjustRightInd w:val="0"/>
        <w:spacing w:line="440" w:lineRule="atLeast"/>
        <w:contextualSpacing/>
        <w:rPr>
          <w:rFonts w:asciiTheme="majorHAnsi" w:hAnsiTheme="majorHAnsi" w:cs="Calibri"/>
          <w:sz w:val="32"/>
          <w:szCs w:val="32"/>
        </w:rPr>
      </w:pPr>
      <w:r w:rsidRPr="00FE0EC3">
        <w:rPr>
          <w:rFonts w:asciiTheme="majorHAnsi" w:hAnsiTheme="majorHAnsi" w:cs="Calibri"/>
          <w:sz w:val="32"/>
          <w:szCs w:val="32"/>
        </w:rPr>
        <w:t>Gore debuted at #2 on the Billboard 200 with a total sales number of 71K units. The band is currently on tour through the end of August.</w:t>
      </w:r>
    </w:p>
    <w:p w14:paraId="0DC86392" w14:textId="77777777" w:rsidR="009D4E56" w:rsidRPr="009D4E56" w:rsidRDefault="009D4E56" w:rsidP="009D4E56">
      <w:pPr>
        <w:rPr>
          <w:color w:val="000000"/>
          <w:sz w:val="32"/>
          <w:szCs w:val="32"/>
        </w:rPr>
      </w:pPr>
      <w:r w:rsidRPr="009D4E56">
        <w:rPr>
          <w:rFonts w:ascii="Calibri" w:hAnsi="Calibri"/>
          <w:color w:val="000000"/>
          <w:sz w:val="32"/>
          <w:szCs w:val="32"/>
        </w:rPr>
        <w:t> </w:t>
      </w:r>
    </w:p>
    <w:p w14:paraId="5BA08239" w14:textId="77777777" w:rsidR="009D4E56" w:rsidRPr="009D4E56" w:rsidRDefault="009D4E56" w:rsidP="009D4E56">
      <w:pPr>
        <w:rPr>
          <w:color w:val="000000"/>
          <w:sz w:val="32"/>
          <w:szCs w:val="32"/>
        </w:rPr>
      </w:pPr>
      <w:r w:rsidRPr="009D4E56">
        <w:rPr>
          <w:rFonts w:ascii="Calibri" w:hAnsi="Calibri"/>
          <w:color w:val="000000"/>
          <w:sz w:val="32"/>
          <w:szCs w:val="32"/>
        </w:rPr>
        <w:t xml:space="preserve">The first single “Prayers/Triangles” can be heard </w:t>
      </w:r>
      <w:hyperlink r:id="rId6" w:history="1">
        <w:r w:rsidRPr="009D4E56">
          <w:rPr>
            <w:rStyle w:val="Hyperlink"/>
            <w:rFonts w:ascii="Calibri" w:hAnsi="Calibri"/>
            <w:sz w:val="32"/>
            <w:szCs w:val="32"/>
          </w:rPr>
          <w:t>HERE!</w:t>
        </w:r>
      </w:hyperlink>
    </w:p>
    <w:p w14:paraId="37B0A8AA" w14:textId="77777777" w:rsidR="009D4E56" w:rsidRPr="009D4E56" w:rsidRDefault="009D4E56" w:rsidP="00542231">
      <w:pPr>
        <w:widowControl w:val="0"/>
        <w:autoSpaceDE w:val="0"/>
        <w:autoSpaceDN w:val="0"/>
        <w:adjustRightInd w:val="0"/>
        <w:spacing w:line="440" w:lineRule="atLeast"/>
        <w:contextualSpacing/>
        <w:rPr>
          <w:rFonts w:asciiTheme="majorHAnsi" w:hAnsiTheme="majorHAnsi" w:cs="Calibri"/>
          <w:sz w:val="32"/>
          <w:szCs w:val="32"/>
        </w:rPr>
      </w:pPr>
    </w:p>
    <w:sectPr w:rsidR="009D4E56" w:rsidRPr="009D4E56" w:rsidSect="00B469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31"/>
    <w:rsid w:val="00004B62"/>
    <w:rsid w:val="000A7F3F"/>
    <w:rsid w:val="00137A23"/>
    <w:rsid w:val="00542231"/>
    <w:rsid w:val="005D6FAC"/>
    <w:rsid w:val="006F1239"/>
    <w:rsid w:val="00730E53"/>
    <w:rsid w:val="00753AED"/>
    <w:rsid w:val="007A6389"/>
    <w:rsid w:val="009D3B24"/>
    <w:rsid w:val="009D4E56"/>
    <w:rsid w:val="00B469A3"/>
    <w:rsid w:val="00DE1681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0EE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2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4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2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4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Amt6zN9vO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Erica Hernandez</cp:lastModifiedBy>
  <cp:revision>2</cp:revision>
  <dcterms:created xsi:type="dcterms:W3CDTF">2018-04-12T19:10:00Z</dcterms:created>
  <dcterms:modified xsi:type="dcterms:W3CDTF">2018-04-12T19:10:00Z</dcterms:modified>
</cp:coreProperties>
</file>