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r>
    </w:p>
    <w:p>
      <w:pPr>
        <w:jc w:val="center"/>
        <w:spacing w:after="0"/>
        <w:rPr>
          <w:sz w:val="20"/>
          <w:szCs w:val="20"/>
          <w:color w:val="auto"/>
        </w:rPr>
      </w:pPr>
      <w:r>
        <w:rPr>
          <w:rFonts w:ascii="Arial" w:cs="Arial" w:eastAsia="Arial" w:hAnsi="Arial"/>
          <w:sz w:val="25"/>
          <w:szCs w:val="25"/>
          <w:color w:val="auto"/>
        </w:rPr>
        <w:t> </w:t>
      </w:r>
    </w:p>
    <w:p>
      <w:pPr>
        <w:sectPr>
          <w:pgSz w:w="12240" w:h="15842" w:orient="portrait"/>
          <w:cols w:equalWidth="0" w:num="1">
            <w:col w:w="9360"/>
          </w:cols>
          <w:pgMar w:left="1440" w:top="259" w:right="1440" w:bottom="0" w:gutter="0" w:footer="0" w:header="0"/>
        </w:sectPr>
      </w:pPr>
    </w:p>
    <w:p>
      <w:pPr>
        <w:spacing w:after="0" w:line="106" w:lineRule="exact"/>
        <w:rPr>
          <w:sz w:val="24"/>
          <w:szCs w:val="24"/>
          <w:color w:val="auto"/>
        </w:rPr>
      </w:pPr>
    </w:p>
    <w:p>
      <w:pPr>
        <w:jc w:val="center"/>
        <w:ind w:right="20"/>
        <w:spacing w:after="0"/>
        <w:rPr>
          <w:sz w:val="20"/>
          <w:szCs w:val="20"/>
          <w:color w:val="auto"/>
        </w:rPr>
      </w:pPr>
      <w:r>
        <w:rPr>
          <w:rFonts w:ascii="Calibri" w:cs="Calibri" w:eastAsia="Calibri" w:hAnsi="Calibri"/>
          <w:sz w:val="26"/>
          <w:szCs w:val="26"/>
          <w:b w:val="1"/>
          <w:bCs w:val="1"/>
          <w:color w:val="auto"/>
        </w:rPr>
        <w:t>LO-FI ARTIST sombr DROPS NEW SINGLE “savior”</w:t>
      </w:r>
    </w:p>
    <w:p>
      <w:pPr>
        <w:jc w:val="center"/>
        <w:spacing w:after="0" w:line="232" w:lineRule="auto"/>
        <w:rPr>
          <w:rFonts w:ascii="Calibri" w:cs="Calibri" w:eastAsia="Calibri" w:hAnsi="Calibri"/>
          <w:sz w:val="26"/>
          <w:szCs w:val="26"/>
          <w:b w:val="1"/>
          <w:bCs w:val="1"/>
          <w:color w:val="auto"/>
        </w:rPr>
      </w:pPr>
      <w:r>
        <w:rPr>
          <w:rFonts w:ascii="Calibri" w:cs="Calibri" w:eastAsia="Calibri" w:hAnsi="Calibri"/>
          <w:sz w:val="26"/>
          <w:szCs w:val="26"/>
          <w:b w:val="1"/>
          <w:bCs w:val="1"/>
          <w:color w:val="auto"/>
        </w:rPr>
        <w:t>LISTEN</w:t>
      </w:r>
      <w:r>
        <w:rPr>
          <w:rFonts w:ascii="Calibri" w:cs="Calibri" w:eastAsia="Calibri" w:hAnsi="Calibri"/>
          <w:sz w:val="26"/>
          <w:szCs w:val="26"/>
          <w:b w:val="1"/>
          <w:bCs w:val="1"/>
          <w:color w:val="1155CC"/>
        </w:rPr>
        <w:t xml:space="preserve"> </w:t>
      </w:r>
      <w:hyperlink r:id="rId13">
        <w:r>
          <w:rPr>
            <w:rFonts w:ascii="Calibri" w:cs="Calibri" w:eastAsia="Calibri" w:hAnsi="Calibri"/>
            <w:sz w:val="26"/>
            <w:szCs w:val="26"/>
            <w:b w:val="1"/>
            <w:bCs w:val="1"/>
            <w:u w:val="single" w:color="auto"/>
            <w:color w:val="1155CC"/>
          </w:rPr>
          <w:t>HERE</w:t>
        </w:r>
      </w:hyperlink>
    </w:p>
    <w:p>
      <w:pPr>
        <w:spacing w:after="0" w:line="206" w:lineRule="exact"/>
        <w:rPr>
          <w:sz w:val="24"/>
          <w:szCs w:val="24"/>
          <w:color w:val="auto"/>
        </w:rPr>
      </w:pPr>
    </w:p>
    <w:p>
      <w:pPr>
        <w:jc w:val="center"/>
        <w:spacing w:after="0"/>
        <w:rPr>
          <w:sz w:val="20"/>
          <w:szCs w:val="20"/>
          <w:color w:val="auto"/>
        </w:rPr>
      </w:pPr>
      <w:r>
        <w:rPr>
          <w:rFonts w:ascii="Calibri" w:cs="Calibri" w:eastAsia="Calibri" w:hAnsi="Calibri"/>
          <w:sz w:val="26"/>
          <w:szCs w:val="26"/>
          <w:b w:val="1"/>
          <w:bCs w:val="1"/>
          <w:color w:val="auto"/>
        </w:rPr>
        <w:t>MORE MUSIC COMING SOON</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3" w:lineRule="exact"/>
        <w:rPr>
          <w:sz w:val="24"/>
          <w:szCs w:val="24"/>
          <w:color w:val="auto"/>
        </w:rPr>
      </w:pPr>
    </w:p>
    <w:p>
      <w:pPr>
        <w:jc w:val="both"/>
        <w:ind w:left="380" w:right="380" w:firstLine="4"/>
        <w:spacing w:after="0" w:line="222" w:lineRule="auto"/>
        <w:rPr>
          <w:rFonts w:ascii="Calibri" w:cs="Calibri" w:eastAsia="Calibri" w:hAnsi="Calibri"/>
          <w:sz w:val="22"/>
          <w:szCs w:val="22"/>
          <w:b w:val="1"/>
          <w:bCs w:val="1"/>
          <w:color w:val="auto"/>
        </w:rPr>
      </w:pPr>
      <w:r>
        <w:rPr>
          <w:rFonts w:ascii="Calibri" w:cs="Calibri" w:eastAsia="Calibri" w:hAnsi="Calibri"/>
          <w:sz w:val="22"/>
          <w:szCs w:val="22"/>
          <w:b w:val="1"/>
          <w:bCs w:val="1"/>
          <w:color w:val="auto"/>
        </w:rPr>
        <w:t>April 19, 2024 (Los Angeles, CA) –</w:t>
      </w:r>
      <w:r>
        <w:rPr>
          <w:rFonts w:ascii="Calibri" w:cs="Calibri" w:eastAsia="Calibri" w:hAnsi="Calibri"/>
          <w:sz w:val="22"/>
          <w:szCs w:val="22"/>
          <w:color w:val="auto"/>
        </w:rPr>
        <w:t xml:space="preserve">Responding to overwhelming fan demand, burgeoning singer, songwriter, and producer </w:t>
      </w:r>
      <w:r>
        <w:rPr>
          <w:rFonts w:ascii="Calibri" w:cs="Calibri" w:eastAsia="Calibri" w:hAnsi="Calibri"/>
          <w:sz w:val="22"/>
          <w:szCs w:val="22"/>
          <w:b w:val="1"/>
          <w:bCs w:val="1"/>
          <w:color w:val="auto"/>
        </w:rPr>
        <w:t>sombr</w:t>
      </w:r>
      <w:r>
        <w:rPr>
          <w:rFonts w:ascii="Calibri" w:cs="Calibri" w:eastAsia="Calibri" w:hAnsi="Calibri"/>
          <w:sz w:val="22"/>
          <w:szCs w:val="22"/>
          <w:color w:val="auto"/>
        </w:rPr>
        <w:t xml:space="preserve"> serves up his new single en tled “</w:t>
      </w:r>
      <w:r>
        <w:rPr>
          <w:rFonts w:ascii="Calibri" w:cs="Calibri" w:eastAsia="Calibri" w:hAnsi="Calibri"/>
          <w:sz w:val="22"/>
          <w:szCs w:val="22"/>
          <w:b w:val="1"/>
          <w:bCs w:val="1"/>
          <w:color w:val="auto"/>
        </w:rPr>
        <w:t>savior</w:t>
      </w:r>
      <w:r>
        <w:rPr>
          <w:rFonts w:ascii="Calibri" w:cs="Calibri" w:eastAsia="Calibri" w:hAnsi="Calibri"/>
          <w:sz w:val="22"/>
          <w:szCs w:val="22"/>
          <w:color w:val="auto"/>
        </w:rPr>
        <w:t xml:space="preserve">” out now via </w:t>
      </w:r>
      <w:r>
        <w:rPr>
          <w:rFonts w:ascii="Calibri" w:cs="Calibri" w:eastAsia="Calibri" w:hAnsi="Calibri"/>
          <w:sz w:val="22"/>
          <w:szCs w:val="22"/>
          <w:b w:val="1"/>
          <w:bCs w:val="1"/>
          <w:color w:val="auto"/>
        </w:rPr>
        <w:t>Warner</w:t>
      </w:r>
      <w:r>
        <w:rPr>
          <w:rFonts w:ascii="Calibri" w:cs="Calibri" w:eastAsia="Calibri" w:hAnsi="Calibri"/>
          <w:sz w:val="22"/>
          <w:szCs w:val="22"/>
          <w:color w:val="auto"/>
        </w:rPr>
        <w:t xml:space="preserve"> </w:t>
      </w:r>
      <w:r>
        <w:rPr>
          <w:rFonts w:ascii="Calibri" w:cs="Calibri" w:eastAsia="Calibri" w:hAnsi="Calibri"/>
          <w:sz w:val="22"/>
          <w:szCs w:val="22"/>
          <w:b w:val="1"/>
          <w:bCs w:val="1"/>
          <w:color w:val="auto"/>
        </w:rPr>
        <w:t>Records</w:t>
      </w:r>
      <w:r>
        <w:rPr>
          <w:rFonts w:ascii="Calibri" w:cs="Calibri" w:eastAsia="Calibri" w:hAnsi="Calibri"/>
          <w:sz w:val="22"/>
          <w:szCs w:val="22"/>
          <w:color w:val="auto"/>
        </w:rPr>
        <w:t xml:space="preserve"> – listen</w:t>
      </w:r>
      <w:r>
        <w:rPr>
          <w:rFonts w:ascii="Calibri" w:cs="Calibri" w:eastAsia="Calibri" w:hAnsi="Calibri"/>
          <w:sz w:val="22"/>
          <w:szCs w:val="22"/>
          <w:color w:val="1155CC"/>
        </w:rPr>
        <w:t xml:space="preserve"> </w:t>
      </w:r>
      <w:hyperlink r:id="rId13">
        <w:r>
          <w:rPr>
            <w:rFonts w:ascii="Calibri" w:cs="Calibri" w:eastAsia="Calibri" w:hAnsi="Calibri"/>
            <w:sz w:val="22"/>
            <w:szCs w:val="22"/>
            <w:b w:val="1"/>
            <w:bCs w:val="1"/>
            <w:u w:val="single" w:color="auto"/>
            <w:color w:val="1155CC"/>
          </w:rPr>
          <w:t>HERE</w:t>
        </w:r>
      </w:hyperlink>
      <w:r>
        <w:rPr>
          <w:rFonts w:ascii="Calibri" w:cs="Calibri" w:eastAsia="Calibri" w:hAnsi="Calibri"/>
          <w:sz w:val="22"/>
          <w:szCs w:val="22"/>
          <w:color w:val="auto"/>
        </w:rPr>
        <w:t>.</w:t>
      </w:r>
    </w:p>
    <w:p>
      <w:pPr>
        <w:spacing w:after="0" w:line="207" w:lineRule="exact"/>
        <w:rPr>
          <w:sz w:val="24"/>
          <w:szCs w:val="24"/>
          <w:color w:val="auto"/>
        </w:rPr>
      </w:pPr>
    </w:p>
    <w:p>
      <w:pPr>
        <w:jc w:val="both"/>
        <w:ind w:left="380" w:right="380"/>
        <w:spacing w:after="0" w:line="221" w:lineRule="auto"/>
        <w:rPr>
          <w:sz w:val="20"/>
          <w:szCs w:val="20"/>
          <w:color w:val="auto"/>
        </w:rPr>
      </w:pPr>
      <w:r>
        <w:rPr>
          <w:rFonts w:ascii="Calibri" w:cs="Calibri" w:eastAsia="Calibri" w:hAnsi="Calibri"/>
          <w:sz w:val="22"/>
          <w:szCs w:val="22"/>
          <w:color w:val="auto"/>
        </w:rPr>
        <w:t>He first teased the track on TikTok last month, drumming up an cipa on amongst fans. “</w:t>
      </w:r>
      <w:r>
        <w:rPr>
          <w:rFonts w:ascii="Calibri" w:cs="Calibri" w:eastAsia="Calibri" w:hAnsi="Calibri"/>
          <w:sz w:val="22"/>
          <w:szCs w:val="22"/>
          <w:b w:val="1"/>
          <w:bCs w:val="1"/>
          <w:color w:val="auto"/>
        </w:rPr>
        <w:t>savior</w:t>
      </w:r>
      <w:r>
        <w:rPr>
          <w:rFonts w:ascii="Calibri" w:cs="Calibri" w:eastAsia="Calibri" w:hAnsi="Calibri"/>
          <w:sz w:val="22"/>
          <w:szCs w:val="22"/>
          <w:color w:val="auto"/>
        </w:rPr>
        <w:t xml:space="preserve">” illuminates the delicate dynamics at the heart of his signature sound. Co-produced by </w:t>
      </w:r>
      <w:r>
        <w:rPr>
          <w:rFonts w:ascii="Calibri" w:cs="Calibri" w:eastAsia="Calibri" w:hAnsi="Calibri"/>
          <w:sz w:val="22"/>
          <w:szCs w:val="22"/>
          <w:b w:val="1"/>
          <w:bCs w:val="1"/>
          <w:color w:val="auto"/>
        </w:rPr>
        <w:t>sombr</w:t>
      </w:r>
      <w:r>
        <w:rPr>
          <w:rFonts w:ascii="Calibri" w:cs="Calibri" w:eastAsia="Calibri" w:hAnsi="Calibri"/>
          <w:sz w:val="22"/>
          <w:szCs w:val="22"/>
          <w:color w:val="auto"/>
        </w:rPr>
        <w:t xml:space="preserve"> and </w:t>
      </w:r>
      <w:r>
        <w:rPr>
          <w:rFonts w:ascii="Calibri" w:cs="Calibri" w:eastAsia="Calibri" w:hAnsi="Calibri"/>
          <w:sz w:val="22"/>
          <w:szCs w:val="22"/>
          <w:b w:val="1"/>
          <w:bCs w:val="1"/>
          <w:color w:val="auto"/>
        </w:rPr>
        <w:t>Tony Berg</w:t>
      </w:r>
      <w:r>
        <w:rPr>
          <w:rFonts w:ascii="Calibri" w:cs="Calibri" w:eastAsia="Calibri" w:hAnsi="Calibri"/>
          <w:sz w:val="22"/>
          <w:szCs w:val="22"/>
          <w:color w:val="auto"/>
        </w:rPr>
        <w:t xml:space="preserve"> [Phoebe Bridgers, Taylor Swi ], icy piano echoes through hues of violin and organ.</w:t>
      </w:r>
      <w:r>
        <w:rPr>
          <w:rFonts w:ascii="Calibri" w:cs="Calibri" w:eastAsia="Calibri" w:hAnsi="Calibri"/>
          <w:sz w:val="22"/>
          <w:szCs w:val="22"/>
          <w:b w:val="1"/>
          <w:bCs w:val="1"/>
          <w:color w:val="auto"/>
        </w:rPr>
        <w:t xml:space="preserve"> </w:t>
      </w:r>
      <w:r>
        <w:rPr>
          <w:rFonts w:ascii="Calibri" w:cs="Calibri" w:eastAsia="Calibri" w:hAnsi="Calibri"/>
          <w:sz w:val="22"/>
          <w:szCs w:val="22"/>
          <w:color w:val="auto"/>
        </w:rPr>
        <w:t xml:space="preserve">Emo on overflows on the chorus as he wonders, </w:t>
      </w:r>
      <w:r>
        <w:rPr>
          <w:rFonts w:ascii="Calibri" w:cs="Calibri" w:eastAsia="Calibri" w:hAnsi="Calibri"/>
          <w:sz w:val="22"/>
          <w:szCs w:val="22"/>
          <w:i w:val="1"/>
          <w:iCs w:val="1"/>
          <w:color w:val="auto"/>
        </w:rPr>
        <w:t>“Why’d you have to become a stranger? You were supposed to be my savior</w:t>
      </w:r>
      <w:r>
        <w:rPr>
          <w:rFonts w:ascii="Calibri" w:cs="Calibri" w:eastAsia="Calibri" w:hAnsi="Calibri"/>
          <w:sz w:val="22"/>
          <w:szCs w:val="22"/>
          <w:color w:val="auto"/>
        </w:rPr>
        <w:t>.</w:t>
      </w:r>
      <w:r>
        <w:rPr>
          <w:rFonts w:ascii="Calibri" w:cs="Calibri" w:eastAsia="Calibri" w:hAnsi="Calibri"/>
          <w:sz w:val="22"/>
          <w:szCs w:val="22"/>
          <w:i w:val="1"/>
          <w:iCs w:val="1"/>
          <w:color w:val="auto"/>
        </w:rPr>
        <w:t>”</w:t>
      </w:r>
      <w:r>
        <w:rPr>
          <w:rFonts w:ascii="Calibri" w:cs="Calibri" w:eastAsia="Calibri" w:hAnsi="Calibri"/>
          <w:sz w:val="22"/>
          <w:szCs w:val="22"/>
          <w:color w:val="auto"/>
        </w:rPr>
        <w:t xml:space="preserve"> He goes on to lament, </w:t>
      </w:r>
      <w:r>
        <w:rPr>
          <w:rFonts w:ascii="Calibri" w:cs="Calibri" w:eastAsia="Calibri" w:hAnsi="Calibri"/>
          <w:sz w:val="22"/>
          <w:szCs w:val="22"/>
          <w:i w:val="1"/>
          <w:iCs w:val="1"/>
          <w:color w:val="auto"/>
        </w:rPr>
        <w:t>“All my hope was pinned on you</w:t>
      </w:r>
      <w:r>
        <w:rPr>
          <w:rFonts w:ascii="Calibri" w:cs="Calibri" w:eastAsia="Calibri" w:hAnsi="Calibri"/>
          <w:sz w:val="22"/>
          <w:szCs w:val="22"/>
          <w:color w:val="auto"/>
        </w:rPr>
        <w:t>,</w:t>
      </w:r>
      <w:r>
        <w:rPr>
          <w:rFonts w:ascii="Calibri" w:cs="Calibri" w:eastAsia="Calibri" w:hAnsi="Calibri"/>
          <w:sz w:val="22"/>
          <w:szCs w:val="22"/>
          <w:i w:val="1"/>
          <w:iCs w:val="1"/>
          <w:color w:val="auto"/>
        </w:rPr>
        <w:t>”</w:t>
      </w:r>
      <w:r>
        <w:rPr>
          <w:rFonts w:ascii="Calibri" w:cs="Calibri" w:eastAsia="Calibri" w:hAnsi="Calibri"/>
          <w:sz w:val="22"/>
          <w:szCs w:val="22"/>
          <w:color w:val="auto"/>
        </w:rPr>
        <w:t xml:space="preserve"> as a</w:t>
      </w:r>
      <w:r>
        <w:rPr>
          <w:rFonts w:ascii="Calibri" w:cs="Calibri" w:eastAsia="Calibri" w:hAnsi="Calibri"/>
          <w:sz w:val="22"/>
          <w:szCs w:val="22"/>
          <w:i w:val="1"/>
          <w:iCs w:val="1"/>
          <w:color w:val="auto"/>
        </w:rPr>
        <w:t xml:space="preserve"> </w:t>
      </w:r>
      <w:r>
        <w:rPr>
          <w:rFonts w:ascii="Calibri" w:cs="Calibri" w:eastAsia="Calibri" w:hAnsi="Calibri"/>
          <w:sz w:val="22"/>
          <w:szCs w:val="22"/>
          <w:color w:val="auto"/>
        </w:rPr>
        <w:t>guitar solo cries out with the same force.</w:t>
      </w:r>
    </w:p>
    <w:p>
      <w:pPr>
        <w:spacing w:after="0" w:line="206" w:lineRule="exact"/>
        <w:rPr>
          <w:sz w:val="24"/>
          <w:szCs w:val="24"/>
          <w:color w:val="auto"/>
        </w:rPr>
      </w:pPr>
    </w:p>
    <w:p>
      <w:pPr>
        <w:jc w:val="both"/>
        <w:ind w:left="380" w:right="380"/>
        <w:spacing w:after="0" w:line="221" w:lineRule="auto"/>
        <w:rPr>
          <w:rFonts w:ascii="Calibri" w:cs="Calibri" w:eastAsia="Calibri" w:hAnsi="Calibri"/>
          <w:sz w:val="22"/>
          <w:szCs w:val="22"/>
          <w:i w:val="1"/>
          <w:iCs w:val="1"/>
          <w:color w:val="000000"/>
        </w:rPr>
      </w:pPr>
      <w:r>
        <w:rPr>
          <w:rFonts w:ascii="Calibri" w:cs="Calibri" w:eastAsia="Calibri" w:hAnsi="Calibri"/>
          <w:sz w:val="22"/>
          <w:szCs w:val="22"/>
          <w:color w:val="222222"/>
        </w:rPr>
        <w:t>It lands in the wake of “</w:t>
      </w:r>
      <w:r>
        <w:rPr>
          <w:rFonts w:ascii="Calibri" w:cs="Calibri" w:eastAsia="Calibri" w:hAnsi="Calibri"/>
          <w:sz w:val="22"/>
          <w:szCs w:val="22"/>
          <w:b w:val="1"/>
          <w:bCs w:val="1"/>
          <w:color w:val="222222"/>
        </w:rPr>
        <w:t>i’ll remember tonight</w:t>
      </w:r>
      <w:r>
        <w:rPr>
          <w:rFonts w:ascii="Calibri" w:cs="Calibri" w:eastAsia="Calibri" w:hAnsi="Calibri"/>
          <w:sz w:val="22"/>
          <w:szCs w:val="22"/>
          <w:color w:val="222222"/>
        </w:rPr>
        <w:t>” and “</w:t>
      </w:r>
      <w:r>
        <w:rPr>
          <w:rFonts w:ascii="Calibri" w:cs="Calibri" w:eastAsia="Calibri" w:hAnsi="Calibri"/>
          <w:sz w:val="22"/>
          <w:szCs w:val="22"/>
          <w:b w:val="1"/>
          <w:bCs w:val="1"/>
          <w:color w:val="222222"/>
        </w:rPr>
        <w:t>in your arms</w:t>
      </w:r>
      <w:r>
        <w:rPr>
          <w:rFonts w:ascii="Calibri" w:cs="Calibri" w:eastAsia="Calibri" w:hAnsi="Calibri"/>
          <w:sz w:val="22"/>
          <w:szCs w:val="22"/>
          <w:color w:val="222222"/>
        </w:rPr>
        <w:t>.”</w:t>
      </w:r>
      <w:r>
        <w:rPr>
          <w:rFonts w:ascii="Calibri" w:cs="Calibri" w:eastAsia="Calibri" w:hAnsi="Calibri"/>
          <w:sz w:val="22"/>
          <w:szCs w:val="22"/>
          <w:color w:val="000000"/>
        </w:rPr>
        <w:t xml:space="preserve"> Around his recent sold-out</w:t>
      </w:r>
      <w:r>
        <w:rPr>
          <w:rFonts w:ascii="Calibri" w:cs="Calibri" w:eastAsia="Calibri" w:hAnsi="Calibri"/>
          <w:sz w:val="22"/>
          <w:szCs w:val="22"/>
          <w:color w:val="222222"/>
        </w:rPr>
        <w:t xml:space="preserve"> </w:t>
      </w:r>
      <w:r>
        <w:rPr>
          <w:rFonts w:ascii="Calibri" w:cs="Calibri" w:eastAsia="Calibri" w:hAnsi="Calibri"/>
          <w:sz w:val="22"/>
          <w:szCs w:val="22"/>
          <w:color w:val="000000"/>
        </w:rPr>
        <w:t>New York show at Baby’s All Right,</w:t>
      </w:r>
      <w:r>
        <w:rPr>
          <w:rFonts w:ascii="Calibri" w:cs="Calibri" w:eastAsia="Calibri" w:hAnsi="Calibri"/>
          <w:sz w:val="22"/>
          <w:szCs w:val="22"/>
          <w:color w:val="0563C1"/>
        </w:rPr>
        <w:t xml:space="preserve"> </w:t>
      </w:r>
      <w:hyperlink r:id="rId14">
        <w:r>
          <w:rPr>
            <w:rFonts w:ascii="Calibri" w:cs="Calibri" w:eastAsia="Calibri" w:hAnsi="Calibri"/>
            <w:sz w:val="22"/>
            <w:szCs w:val="22"/>
            <w:i w:val="1"/>
            <w:iCs w:val="1"/>
            <w:u w:val="single" w:color="auto"/>
            <w:color w:val="0563C1"/>
          </w:rPr>
          <w:t>Atwood Magazine</w:t>
        </w:r>
        <w:r>
          <w:rPr>
            <w:rFonts w:ascii="Calibri" w:cs="Calibri" w:eastAsia="Calibri" w:hAnsi="Calibri"/>
            <w:sz w:val="22"/>
            <w:szCs w:val="22"/>
            <w:u w:val="single" w:color="auto"/>
            <w:color w:val="000000"/>
          </w:rPr>
          <w:t xml:space="preserve"> </w:t>
        </w:r>
      </w:hyperlink>
      <w:r>
        <w:rPr>
          <w:rFonts w:ascii="Calibri" w:cs="Calibri" w:eastAsia="Calibri" w:hAnsi="Calibri"/>
          <w:sz w:val="22"/>
          <w:szCs w:val="22"/>
          <w:color w:val="000000"/>
        </w:rPr>
        <w:t xml:space="preserve">christened him </w:t>
      </w:r>
      <w:r>
        <w:rPr>
          <w:rFonts w:ascii="Calibri" w:cs="Calibri" w:eastAsia="Calibri" w:hAnsi="Calibri"/>
          <w:sz w:val="22"/>
          <w:szCs w:val="22"/>
          <w:i w:val="1"/>
          <w:iCs w:val="1"/>
          <w:color w:val="000000"/>
        </w:rPr>
        <w:t>“the rising indie prince of heartbreak</w:t>
      </w:r>
      <w:r>
        <w:rPr>
          <w:rFonts w:ascii="Calibri" w:cs="Calibri" w:eastAsia="Calibri" w:hAnsi="Calibri"/>
          <w:sz w:val="22"/>
          <w:szCs w:val="22"/>
          <w:color w:val="000000"/>
        </w:rPr>
        <w:t>,</w:t>
      </w:r>
      <w:r>
        <w:rPr>
          <w:rFonts w:ascii="Calibri" w:cs="Calibri" w:eastAsia="Calibri" w:hAnsi="Calibri"/>
          <w:sz w:val="22"/>
          <w:szCs w:val="22"/>
          <w:i w:val="1"/>
          <w:iCs w:val="1"/>
          <w:color w:val="000000"/>
        </w:rPr>
        <w:t>”</w:t>
      </w:r>
      <w:r>
        <w:rPr>
          <w:rFonts w:ascii="Calibri" w:cs="Calibri" w:eastAsia="Calibri" w:hAnsi="Calibri"/>
          <w:sz w:val="22"/>
          <w:szCs w:val="22"/>
          <w:color w:val="000000"/>
        </w:rPr>
        <w:t xml:space="preserve"> and</w:t>
      </w:r>
      <w:r>
        <w:rPr>
          <w:rFonts w:ascii="Calibri" w:cs="Calibri" w:eastAsia="Calibri" w:hAnsi="Calibri"/>
          <w:sz w:val="22"/>
          <w:szCs w:val="22"/>
          <w:color w:val="0563C1"/>
        </w:rPr>
        <w:t xml:space="preserve"> </w:t>
      </w:r>
      <w:hyperlink r:id="rId15">
        <w:r>
          <w:rPr>
            <w:rFonts w:ascii="Calibri" w:cs="Calibri" w:eastAsia="Calibri" w:hAnsi="Calibri"/>
            <w:sz w:val="22"/>
            <w:szCs w:val="22"/>
            <w:i w:val="1"/>
            <w:iCs w:val="1"/>
            <w:u w:val="single" w:color="auto"/>
            <w:color w:val="0563C1"/>
          </w:rPr>
          <w:t>Oﬀ The Record Press</w:t>
        </w:r>
        <w:r>
          <w:rPr>
            <w:rFonts w:ascii="Calibri" w:cs="Calibri" w:eastAsia="Calibri" w:hAnsi="Calibri"/>
            <w:sz w:val="22"/>
            <w:szCs w:val="22"/>
            <w:u w:val="single" w:color="auto"/>
            <w:color w:val="000000"/>
          </w:rPr>
          <w:t xml:space="preserve"> </w:t>
        </w:r>
      </w:hyperlink>
      <w:r>
        <w:rPr>
          <w:rFonts w:ascii="Calibri" w:cs="Calibri" w:eastAsia="Calibri" w:hAnsi="Calibri"/>
          <w:sz w:val="22"/>
          <w:szCs w:val="22"/>
          <w:color w:val="000000"/>
        </w:rPr>
        <w:t xml:space="preserve">raved, </w:t>
      </w:r>
      <w:r>
        <w:rPr>
          <w:rFonts w:ascii="Calibri" w:cs="Calibri" w:eastAsia="Calibri" w:hAnsi="Calibri"/>
          <w:sz w:val="22"/>
          <w:szCs w:val="22"/>
          <w:i w:val="1"/>
          <w:iCs w:val="1"/>
          <w:color w:val="000000"/>
        </w:rPr>
        <w:t>“Each song is sonically moving with his impeccable touch for composi on, adding in so notes of instruments when needed, such as piano and guitar</w:t>
      </w:r>
      <w:r>
        <w:rPr>
          <w:rFonts w:ascii="Calibri" w:cs="Calibri" w:eastAsia="Calibri" w:hAnsi="Calibri"/>
          <w:sz w:val="22"/>
          <w:szCs w:val="22"/>
          <w:color w:val="000000"/>
        </w:rPr>
        <w:t>.</w:t>
      </w:r>
      <w:r>
        <w:rPr>
          <w:rFonts w:ascii="Calibri" w:cs="Calibri" w:eastAsia="Calibri" w:hAnsi="Calibri"/>
          <w:sz w:val="22"/>
          <w:szCs w:val="22"/>
          <w:i w:val="1"/>
          <w:iCs w:val="1"/>
          <w:color w:val="000000"/>
        </w:rPr>
        <w:t>”</w:t>
      </w:r>
    </w:p>
    <w:p>
      <w:pPr>
        <w:spacing w:after="0" w:line="208" w:lineRule="exact"/>
        <w:rPr>
          <w:sz w:val="20"/>
          <w:szCs w:val="20"/>
          <w:color w:val="auto"/>
        </w:rPr>
      </w:pPr>
    </w:p>
    <w:p>
      <w:pPr>
        <w:jc w:val="both"/>
        <w:ind w:left="380" w:right="380"/>
        <w:spacing w:after="0" w:line="221" w:lineRule="auto"/>
        <w:rPr>
          <w:rFonts w:ascii="Calibri" w:cs="Calibri" w:eastAsia="Calibri" w:hAnsi="Calibri"/>
          <w:sz w:val="22"/>
          <w:szCs w:val="22"/>
          <w:color w:val="auto"/>
        </w:rPr>
      </w:pPr>
      <w:r>
        <w:rPr>
          <w:rFonts w:ascii="Calibri" w:cs="Calibri" w:eastAsia="Calibri" w:hAnsi="Calibri"/>
          <w:sz w:val="22"/>
          <w:szCs w:val="22"/>
          <w:color w:val="auto"/>
        </w:rPr>
        <w:t xml:space="preserve">Surrounded by music since childhood, </w:t>
      </w:r>
      <w:r>
        <w:rPr>
          <w:rFonts w:ascii="Calibri" w:cs="Calibri" w:eastAsia="Calibri" w:hAnsi="Calibri"/>
          <w:sz w:val="22"/>
          <w:szCs w:val="22"/>
          <w:b w:val="1"/>
          <w:bCs w:val="1"/>
          <w:color w:val="auto"/>
        </w:rPr>
        <w:t>sombr</w:t>
      </w:r>
      <w:r>
        <w:rPr>
          <w:rFonts w:ascii="Calibri" w:cs="Calibri" w:eastAsia="Calibri" w:hAnsi="Calibri"/>
          <w:sz w:val="22"/>
          <w:szCs w:val="22"/>
          <w:color w:val="auto"/>
        </w:rPr>
        <w:t xml:space="preserve"> has gleaned inspira on from his days at legendary public performing arts school LaGuardia High, a fascina on with classical music, and countless nights wri ng and recording out of a bedroom studio in his childhood home in the Lower East Side of New York City. He notably introduced himself with a series of independent fan favorite singles before breakout track “</w:t>
      </w:r>
      <w:hyperlink r:id="rId16">
        <w:r>
          <w:rPr>
            <w:rFonts w:ascii="Calibri" w:cs="Calibri" w:eastAsia="Calibri" w:hAnsi="Calibri"/>
            <w:sz w:val="22"/>
            <w:szCs w:val="22"/>
            <w:b w:val="1"/>
            <w:bCs w:val="1"/>
            <w:u w:val="single" w:color="auto"/>
            <w:color w:val="1155CC"/>
          </w:rPr>
          <w:t>Caroline</w:t>
        </w:r>
      </w:hyperlink>
      <w:r>
        <w:rPr>
          <w:rFonts w:ascii="Calibri" w:cs="Calibri" w:eastAsia="Calibri" w:hAnsi="Calibri"/>
          <w:sz w:val="22"/>
          <w:szCs w:val="22"/>
          <w:color w:val="auto"/>
        </w:rPr>
        <w:t>” cracked 32 million-plus streams on Spotify alone.</w:t>
      </w:r>
    </w:p>
    <w:p>
      <w:pPr>
        <w:spacing w:after="0" w:line="217" w:lineRule="exact"/>
        <w:rPr>
          <w:sz w:val="20"/>
          <w:szCs w:val="20"/>
          <w:color w:val="auto"/>
        </w:rPr>
      </w:pPr>
    </w:p>
    <w:p>
      <w:pPr>
        <w:ind w:left="380"/>
        <w:spacing w:after="0"/>
        <w:rPr>
          <w:sz w:val="20"/>
          <w:szCs w:val="20"/>
          <w:color w:val="auto"/>
        </w:rPr>
      </w:pPr>
      <w:r>
        <w:rPr>
          <w:rFonts w:ascii="Arial" w:cs="Arial" w:eastAsia="Arial" w:hAnsi="Arial"/>
          <w:sz w:val="22"/>
          <w:szCs w:val="22"/>
          <w:b w:val="1"/>
          <w:bCs w:val="1"/>
          <w:color w:val="auto"/>
        </w:rPr>
        <w:t>ABOUT sombr:</w:t>
      </w:r>
    </w:p>
    <w:p>
      <w:pPr>
        <w:jc w:val="center"/>
        <w:ind w:right="20"/>
        <w:spacing w:after="0"/>
        <w:tabs>
          <w:tab w:leader="none" w:pos="160" w:val="left"/>
        </w:tabs>
        <w:rPr>
          <w:sz w:val="20"/>
          <w:szCs w:val="20"/>
          <w:color w:val="auto"/>
        </w:rPr>
      </w:pPr>
      <w:r>
        <w:rPr>
          <w:rFonts w:ascii="Calibri" w:cs="Calibri" w:eastAsia="Calibri" w:hAnsi="Calibri"/>
          <w:sz w:val="22"/>
          <w:szCs w:val="22"/>
          <w:color w:val="auto"/>
        </w:rPr>
        <w:t>At 14 years old, Shane became sombr via a make-shi</w:t>
      </w:r>
      <w:r>
        <w:rPr>
          <w:sz w:val="20"/>
          <w:szCs w:val="20"/>
          <w:color w:val="auto"/>
        </w:rPr>
        <w:tab/>
      </w:r>
      <w:r>
        <w:rPr>
          <w:rFonts w:ascii="Calibri" w:cs="Calibri" w:eastAsia="Calibri" w:hAnsi="Calibri"/>
          <w:sz w:val="20"/>
          <w:szCs w:val="20"/>
          <w:color w:val="auto"/>
        </w:rPr>
        <w:t>recording studio in his bedroom funded by</w:t>
      </w:r>
    </w:p>
    <w:p>
      <w:pPr>
        <w:jc w:val="both"/>
        <w:ind w:left="380" w:right="380" w:hanging="7"/>
        <w:spacing w:after="0" w:line="241" w:lineRule="auto"/>
        <w:tabs>
          <w:tab w:leader="none" w:pos="541" w:val="left"/>
        </w:tabs>
        <w:numPr>
          <w:ilvl w:val="0"/>
          <w:numId w:val="1"/>
        </w:numPr>
        <w:rPr>
          <w:rFonts w:ascii="Calibri" w:cs="Calibri" w:eastAsia="Calibri" w:hAnsi="Calibri"/>
          <w:sz w:val="20"/>
          <w:szCs w:val="20"/>
          <w:color w:val="auto"/>
        </w:rPr>
      </w:pPr>
      <w:r>
        <w:rPr>
          <w:rFonts w:ascii="Calibri" w:cs="Calibri" w:eastAsia="Calibri" w:hAnsi="Calibri"/>
          <w:sz w:val="20"/>
          <w:szCs w:val="20"/>
          <w:color w:val="auto"/>
        </w:rPr>
        <w:t xml:space="preserve">summer of scooping ice cream. The now 18-year-old honed his talents at New York’s LaGuardia High, the public performing arts school celebrated for inspiring the film </w:t>
      </w:r>
      <w:r>
        <w:rPr>
          <w:rFonts w:ascii="Calibri" w:cs="Calibri" w:eastAsia="Calibri" w:hAnsi="Calibri"/>
          <w:sz w:val="20"/>
          <w:szCs w:val="20"/>
          <w:i w:val="1"/>
          <w:iCs w:val="1"/>
          <w:color w:val="auto"/>
        </w:rPr>
        <w:t>Fame</w:t>
      </w:r>
      <w:r>
        <w:rPr>
          <w:rFonts w:ascii="Calibri" w:cs="Calibri" w:eastAsia="Calibri" w:hAnsi="Calibri"/>
          <w:sz w:val="20"/>
          <w:szCs w:val="20"/>
          <w:color w:val="auto"/>
        </w:rPr>
        <w:t>, spending his days studying classical music and nights invested in his bedroom studio. While other high school juniors obsessed over driving tests or dates, sombr recorded roman c indie-rock melodies while trawling for like-minded musicians to sign to his label. When COVID hit, crea ng music became an escape for the young ar st from the physical and social isola on brought on by the pandemic - all leading sombr to launch his own major label imprint while his single “Caroline” earned over a million listens within its first week. S ll, the ar st project sombr remains the most passionate</w:t>
      </w:r>
    </w:p>
    <w:p>
      <w:pPr>
        <w:sectPr>
          <w:pgSz w:w="12240" w:h="15842" w:orient="portrait"/>
          <w:cols w:equalWidth="0" w:num="1">
            <w:col w:w="9360"/>
          </w:cols>
          <w:pgMar w:left="1440" w:top="259" w:right="1440" w:bottom="0" w:gutter="0" w:footer="0" w:header="0"/>
          <w:type w:val="continuous"/>
        </w:sectPr>
      </w:pPr>
    </w:p>
    <w:bookmarkStart w:id="1" w:name="page2"/>
    <w:bookmarkEnd w:id="1"/>
    <w:p>
      <w:pPr>
        <w:jc w:val="both"/>
        <w:ind w:left="380" w:right="380"/>
        <w:spacing w:after="0" w:line="214" w:lineRule="auto"/>
        <w:rPr>
          <w:sz w:val="20"/>
          <w:szCs w:val="20"/>
          <w:color w:val="auto"/>
        </w:rPr>
      </w:pPr>
      <w:r>
        <w:rPr>
          <w:rFonts w:ascii="Calibri" w:cs="Calibri" w:eastAsia="Calibri" w:hAnsi="Calibri"/>
          <w:sz w:val="22"/>
          <w:szCs w:val="22"/>
          <w:color w:val="auto"/>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70440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extLst>
                    </a:blip>
                    <a:srcRect/>
                    <a:stretch>
                      <a:fillRect/>
                    </a:stretch>
                  </pic:blipFill>
                  <pic:spPr bwMode="auto">
                    <a:xfrm>
                      <a:off x="0" y="0"/>
                      <a:ext cx="6049010" cy="7044055"/>
                    </a:xfrm>
                    <a:prstGeom prst="rect">
                      <a:avLst/>
                    </a:prstGeom>
                    <a:noFill/>
                  </pic:spPr>
                </pic:pic>
              </a:graphicData>
            </a:graphic>
          </wp:anchor>
        </w:drawing>
        <w:t>about is his own, and rightly so. “Caroline” and “Willow” have become sad girl anthems — popula ng Zillennial playlists across Spo fy. Informed by the alt-pop greats – from Bon Iver to Phoebe Bridgers – the singer-songwriter’s newer releases are certain to cement the ar st’s ascension, though sombr says he’d be happy enough with a “timeless alternative project.”</w:t>
      </w:r>
    </w:p>
    <w:p>
      <w:pPr>
        <w:spacing w:after="0" w:line="216" w:lineRule="exact"/>
        <w:rPr>
          <w:sz w:val="20"/>
          <w:szCs w:val="20"/>
          <w:color w:val="auto"/>
        </w:rPr>
      </w:pPr>
    </w:p>
    <w:p>
      <w:pPr>
        <w:jc w:val="center"/>
        <w:ind w:right="20"/>
        <w:spacing w:after="0"/>
        <w:rPr>
          <w:sz w:val="20"/>
          <w:szCs w:val="20"/>
          <w:color w:val="auto"/>
        </w:rPr>
      </w:pPr>
      <w:r>
        <w:rPr>
          <w:rFonts w:ascii="Arial" w:cs="Arial" w:eastAsia="Arial" w:hAnsi="Arial"/>
          <w:sz w:val="20"/>
          <w:szCs w:val="20"/>
          <w:b w:val="1"/>
          <w:bCs w:val="1"/>
          <w:color w:val="auto"/>
        </w:rPr>
        <w:t>Stay Up-To-Date With Sombr</w:t>
      </w:r>
    </w:p>
    <w:p>
      <w:pPr>
        <w:spacing w:after="0" w:line="44" w:lineRule="exact"/>
        <w:rPr>
          <w:sz w:val="20"/>
          <w:szCs w:val="20"/>
          <w:color w:val="auto"/>
        </w:rPr>
      </w:pPr>
    </w:p>
    <w:p>
      <w:pPr>
        <w:jc w:val="center"/>
        <w:spacing w:after="0"/>
        <w:rPr>
          <w:rFonts w:ascii="Arial" w:cs="Arial" w:eastAsia="Arial" w:hAnsi="Arial"/>
          <w:sz w:val="20"/>
          <w:szCs w:val="20"/>
          <w:u w:val="single" w:color="auto"/>
          <w:color w:val="315FC3"/>
        </w:rPr>
      </w:pPr>
      <w:hyperlink r:id="rId18">
        <w:r>
          <w:rPr>
            <w:rFonts w:ascii="Arial" w:cs="Arial" w:eastAsia="Arial" w:hAnsi="Arial"/>
            <w:sz w:val="20"/>
            <w:szCs w:val="20"/>
            <w:u w:val="single" w:color="auto"/>
            <w:color w:val="315FC3"/>
          </w:rPr>
          <w:t>Instagram</w:t>
        </w:r>
        <w:r>
          <w:rPr>
            <w:rFonts w:ascii="Arial" w:cs="Arial" w:eastAsia="Arial" w:hAnsi="Arial"/>
            <w:sz w:val="20"/>
            <w:szCs w:val="20"/>
            <w:color w:val="000000"/>
          </w:rPr>
          <w:t xml:space="preserve"> </w:t>
        </w:r>
      </w:hyperlink>
      <w:r>
        <w:rPr>
          <w:rFonts w:ascii="Arial" w:cs="Arial" w:eastAsia="Arial" w:hAnsi="Arial"/>
          <w:sz w:val="20"/>
          <w:szCs w:val="20"/>
          <w:color w:val="000000"/>
        </w:rPr>
        <w:t>|</w:t>
      </w:r>
      <w:r>
        <w:rPr>
          <w:rFonts w:ascii="Arial" w:cs="Arial" w:eastAsia="Arial" w:hAnsi="Arial"/>
          <w:sz w:val="20"/>
          <w:szCs w:val="20"/>
          <w:color w:val="315FC3"/>
        </w:rPr>
        <w:t xml:space="preserve"> </w:t>
      </w:r>
      <w:hyperlink r:id="rId19">
        <w:r>
          <w:rPr>
            <w:rFonts w:ascii="Arial" w:cs="Arial" w:eastAsia="Arial" w:hAnsi="Arial"/>
            <w:sz w:val="20"/>
            <w:szCs w:val="20"/>
            <w:u w:val="single" w:color="auto"/>
            <w:color w:val="315FC3"/>
          </w:rPr>
          <w:t>Tiktok</w:t>
        </w:r>
        <w:r>
          <w:rPr>
            <w:rFonts w:ascii="Arial" w:cs="Arial" w:eastAsia="Arial" w:hAnsi="Arial"/>
            <w:sz w:val="20"/>
            <w:szCs w:val="20"/>
            <w:color w:val="000000"/>
          </w:rPr>
          <w:t xml:space="preserve"> </w:t>
        </w:r>
      </w:hyperlink>
      <w:r>
        <w:rPr>
          <w:rFonts w:ascii="Arial" w:cs="Arial" w:eastAsia="Arial" w:hAnsi="Arial"/>
          <w:sz w:val="20"/>
          <w:szCs w:val="20"/>
          <w:color w:val="000000"/>
        </w:rPr>
        <w:t>|</w:t>
      </w:r>
      <w:r>
        <w:rPr>
          <w:rFonts w:ascii="Arial" w:cs="Arial" w:eastAsia="Arial" w:hAnsi="Arial"/>
          <w:sz w:val="20"/>
          <w:szCs w:val="20"/>
          <w:color w:val="315FC3"/>
        </w:rPr>
        <w:t xml:space="preserve"> </w:t>
      </w:r>
      <w:hyperlink r:id="rId20">
        <w:r>
          <w:rPr>
            <w:rFonts w:ascii="Arial" w:cs="Arial" w:eastAsia="Arial" w:hAnsi="Arial"/>
            <w:sz w:val="20"/>
            <w:szCs w:val="20"/>
            <w:u w:val="single" w:color="auto"/>
            <w:color w:val="315FC3"/>
          </w:rPr>
          <w:t>YouTube</w:t>
        </w:r>
        <w:r>
          <w:rPr>
            <w:rFonts w:ascii="Arial" w:cs="Arial" w:eastAsia="Arial" w:hAnsi="Arial"/>
            <w:sz w:val="20"/>
            <w:szCs w:val="20"/>
            <w:color w:val="000000"/>
          </w:rPr>
          <w:t xml:space="preserve"> </w:t>
        </w:r>
      </w:hyperlink>
      <w:r>
        <w:rPr>
          <w:rFonts w:ascii="Arial" w:cs="Arial" w:eastAsia="Arial" w:hAnsi="Arial"/>
          <w:sz w:val="20"/>
          <w:szCs w:val="20"/>
          <w:color w:val="000000"/>
        </w:rPr>
        <w:t>|</w:t>
      </w:r>
      <w:r>
        <w:rPr>
          <w:rFonts w:ascii="Arial" w:cs="Arial" w:eastAsia="Arial" w:hAnsi="Arial"/>
          <w:sz w:val="20"/>
          <w:szCs w:val="20"/>
          <w:color w:val="315FC3"/>
        </w:rPr>
        <w:t xml:space="preserve"> </w:t>
      </w:r>
      <w:hyperlink r:id="rId21">
        <w:r>
          <w:rPr>
            <w:rFonts w:ascii="Arial" w:cs="Arial" w:eastAsia="Arial" w:hAnsi="Arial"/>
            <w:sz w:val="20"/>
            <w:szCs w:val="20"/>
            <w:u w:val="single" w:color="auto"/>
            <w:color w:val="315FC3"/>
          </w:rPr>
          <w:t>Press Website</w:t>
        </w:r>
      </w:hyperlink>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308" w:lineRule="exact"/>
        <w:rPr>
          <w:rFonts w:ascii="Arial" w:cs="Arial" w:eastAsia="Arial" w:hAnsi="Arial"/>
          <w:sz w:val="20"/>
          <w:szCs w:val="20"/>
          <w:u w:val="single" w:color="auto"/>
          <w:color w:val="315FC3"/>
        </w:rPr>
      </w:pPr>
    </w:p>
    <w:p>
      <w:pPr>
        <w:jc w:val="center"/>
        <w:ind w:right="20"/>
        <w:spacing w:after="0"/>
        <w:rPr>
          <w:sz w:val="20"/>
          <w:szCs w:val="20"/>
          <w:color w:val="auto"/>
        </w:rPr>
      </w:pPr>
      <w:r>
        <w:rPr>
          <w:rFonts w:ascii="Calibri" w:cs="Calibri" w:eastAsia="Calibri" w:hAnsi="Calibri"/>
          <w:sz w:val="18"/>
          <w:szCs w:val="18"/>
          <w:color w:val="auto"/>
        </w:rPr>
        <w:t>Credit: Claire Marie Vogel</w:t>
      </w:r>
    </w:p>
    <w:p>
      <w:pPr>
        <w:spacing w:after="0" w:line="200" w:lineRule="exact"/>
        <w:rPr>
          <w:rFonts w:ascii="Arial" w:cs="Arial" w:eastAsia="Arial" w:hAnsi="Arial"/>
          <w:sz w:val="20"/>
          <w:szCs w:val="20"/>
          <w:u w:val="single" w:color="auto"/>
          <w:color w:val="315FC3"/>
        </w:rPr>
      </w:pPr>
    </w:p>
    <w:p>
      <w:pPr>
        <w:spacing w:after="0" w:line="314" w:lineRule="exact"/>
        <w:rPr>
          <w:rFonts w:ascii="Arial" w:cs="Arial" w:eastAsia="Arial" w:hAnsi="Arial"/>
          <w:sz w:val="20"/>
          <w:szCs w:val="20"/>
          <w:u w:val="single" w:color="auto"/>
          <w:color w:val="315FC3"/>
        </w:rPr>
      </w:pPr>
    </w:p>
    <w:p>
      <w:pPr>
        <w:jc w:val="center"/>
        <w:spacing w:after="0"/>
        <w:rPr>
          <w:sz w:val="20"/>
          <w:szCs w:val="20"/>
          <w:color w:val="auto"/>
        </w:rPr>
      </w:pPr>
      <w:r>
        <w:rPr>
          <w:rFonts w:ascii="Arial" w:cs="Arial" w:eastAsia="Arial" w:hAnsi="Arial"/>
          <w:sz w:val="20"/>
          <w:szCs w:val="20"/>
          <w:b w:val="1"/>
          <w:bCs w:val="1"/>
          <w:color w:val="auto"/>
        </w:rPr>
        <w:t>##</w:t>
      </w:r>
    </w:p>
    <w:p>
      <w:pPr>
        <w:spacing w:after="0" w:line="231" w:lineRule="exact"/>
        <w:rPr>
          <w:rFonts w:ascii="Arial" w:cs="Arial" w:eastAsia="Arial" w:hAnsi="Arial"/>
          <w:sz w:val="20"/>
          <w:szCs w:val="20"/>
          <w:u w:val="single" w:color="auto"/>
          <w:color w:val="315FC3"/>
        </w:rPr>
      </w:pPr>
    </w:p>
    <w:p>
      <w:pPr>
        <w:jc w:val="center"/>
        <w:ind w:right="20"/>
        <w:spacing w:after="0"/>
        <w:rPr>
          <w:sz w:val="20"/>
          <w:szCs w:val="20"/>
          <w:color w:val="auto"/>
        </w:rPr>
      </w:pPr>
      <w:r>
        <w:rPr>
          <w:rFonts w:ascii="Arial" w:cs="Arial" w:eastAsia="Arial" w:hAnsi="Arial"/>
          <w:sz w:val="20"/>
          <w:szCs w:val="20"/>
          <w:b w:val="1"/>
          <w:bCs w:val="1"/>
          <w:color w:val="auto"/>
        </w:rPr>
        <w:t>For More Information, Contact:</w:t>
      </w:r>
    </w:p>
    <w:p>
      <w:pPr>
        <w:spacing w:after="0" w:line="233" w:lineRule="exact"/>
        <w:rPr>
          <w:rFonts w:ascii="Arial" w:cs="Arial" w:eastAsia="Arial" w:hAnsi="Arial"/>
          <w:sz w:val="20"/>
          <w:szCs w:val="20"/>
          <w:u w:val="single" w:color="auto"/>
          <w:color w:val="315FC3"/>
        </w:rPr>
      </w:pPr>
    </w:p>
    <w:p>
      <w:pPr>
        <w:jc w:val="center"/>
        <w:spacing w:after="0"/>
        <w:rPr>
          <w:rFonts w:ascii="Arial" w:cs="Arial" w:eastAsia="Arial" w:hAnsi="Arial"/>
          <w:sz w:val="20"/>
          <w:szCs w:val="20"/>
          <w:color w:val="auto"/>
        </w:rPr>
      </w:pPr>
      <w:r>
        <w:rPr>
          <w:rFonts w:ascii="Arial" w:cs="Arial" w:eastAsia="Arial" w:hAnsi="Arial"/>
          <w:sz w:val="20"/>
          <w:szCs w:val="20"/>
          <w:color w:val="auto"/>
        </w:rPr>
        <w:t>Ceri Roberts //</w:t>
      </w:r>
      <w:r>
        <w:rPr>
          <w:rFonts w:ascii="Arial" w:cs="Arial" w:eastAsia="Arial" w:hAnsi="Arial"/>
          <w:sz w:val="20"/>
          <w:szCs w:val="20"/>
          <w:color w:val="315FC3"/>
        </w:rPr>
        <w:t xml:space="preserve"> </w:t>
      </w:r>
      <w:hyperlink r:id="rId22">
        <w:r>
          <w:rPr>
            <w:rFonts w:ascii="Arial" w:cs="Arial" w:eastAsia="Arial" w:hAnsi="Arial"/>
            <w:sz w:val="20"/>
            <w:szCs w:val="20"/>
            <w:u w:val="single" w:color="auto"/>
            <w:color w:val="315FC3"/>
          </w:rPr>
          <w:t>Ceri.Roberts@warnerrecords.com</w:t>
        </w:r>
      </w:hyperlink>
    </w:p>
    <w:p>
      <w:pPr>
        <w:spacing w:after="0" w:line="231" w:lineRule="exact"/>
        <w:rPr>
          <w:rFonts w:ascii="Arial" w:cs="Arial" w:eastAsia="Arial" w:hAnsi="Arial"/>
          <w:sz w:val="20"/>
          <w:szCs w:val="20"/>
          <w:u w:val="single" w:color="auto"/>
          <w:color w:val="315FC3"/>
        </w:rPr>
      </w:pPr>
    </w:p>
    <w:p>
      <w:pPr>
        <w:jc w:val="center"/>
        <w:spacing w:after="0"/>
        <w:rPr>
          <w:rFonts w:ascii="Arial" w:cs="Arial" w:eastAsia="Arial" w:hAnsi="Arial"/>
          <w:sz w:val="20"/>
          <w:szCs w:val="20"/>
          <w:color w:val="auto"/>
        </w:rPr>
      </w:pPr>
      <w:r>
        <w:rPr>
          <w:rFonts w:ascii="Arial" w:cs="Arial" w:eastAsia="Arial" w:hAnsi="Arial"/>
          <w:sz w:val="20"/>
          <w:szCs w:val="20"/>
          <w:color w:val="auto"/>
        </w:rPr>
        <w:t>Connor Hunt //</w:t>
      </w:r>
      <w:r>
        <w:rPr>
          <w:rFonts w:ascii="Arial" w:cs="Arial" w:eastAsia="Arial" w:hAnsi="Arial"/>
          <w:sz w:val="20"/>
          <w:szCs w:val="20"/>
          <w:color w:val="315FC3"/>
        </w:rPr>
        <w:t xml:space="preserve"> </w:t>
      </w:r>
      <w:hyperlink r:id="rId23">
        <w:r>
          <w:rPr>
            <w:rFonts w:ascii="Arial" w:cs="Arial" w:eastAsia="Arial" w:hAnsi="Arial"/>
            <w:sz w:val="20"/>
            <w:szCs w:val="20"/>
            <w:u w:val="single" w:color="auto"/>
            <w:color w:val="315FC3"/>
          </w:rPr>
          <w:t>Connor.Hunt@warnerrecords.com</w:t>
        </w:r>
      </w:hyperlink>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200" w:lineRule="exact"/>
        <w:rPr>
          <w:rFonts w:ascii="Arial" w:cs="Arial" w:eastAsia="Arial" w:hAnsi="Arial"/>
          <w:sz w:val="20"/>
          <w:szCs w:val="20"/>
          <w:u w:val="single" w:color="auto"/>
          <w:color w:val="315FC3"/>
        </w:rPr>
      </w:pPr>
    </w:p>
    <w:p>
      <w:pPr>
        <w:spacing w:after="0" w:line="312" w:lineRule="exact"/>
        <w:rPr>
          <w:rFonts w:ascii="Arial" w:cs="Arial" w:eastAsia="Arial" w:hAnsi="Arial"/>
          <w:sz w:val="20"/>
          <w:szCs w:val="20"/>
          <w:u w:val="single" w:color="auto"/>
          <w:color w:val="315FC3"/>
        </w:rPr>
      </w:pPr>
    </w:p>
    <w:p>
      <w:pPr>
        <w:jc w:val="center"/>
        <w:ind w:right="-19"/>
        <w:spacing w:after="0"/>
        <w:rPr>
          <w:sz w:val="20"/>
          <w:szCs w:val="20"/>
          <w:color w:val="auto"/>
        </w:rPr>
      </w:pPr>
      <w:r>
        <w:rPr>
          <w:rFonts w:ascii="Verdana" w:cs="Verdana" w:eastAsia="Verdana" w:hAnsi="Verdana"/>
          <w:sz w:val="18"/>
          <w:szCs w:val="18"/>
          <w:color w:val="5D5D5D"/>
        </w:rPr>
        <w:t>Warner Records | 1633 Broadway, New York, NY 10019</w:t>
      </w:r>
    </w:p>
    <w:p>
      <w:pPr>
        <w:spacing w:after="0" w:line="304" w:lineRule="exact"/>
        <w:rPr>
          <w:rFonts w:ascii="Arial" w:cs="Arial" w:eastAsia="Arial" w:hAnsi="Arial"/>
          <w:sz w:val="20"/>
          <w:szCs w:val="20"/>
          <w:u w:val="single" w:color="auto"/>
          <w:color w:val="315FC3"/>
        </w:rPr>
      </w:pPr>
    </w:p>
    <w:p>
      <w:pPr>
        <w:jc w:val="center"/>
        <w:ind w:left="380" w:right="380"/>
        <w:spacing w:after="0" w:line="407" w:lineRule="auto"/>
        <w:rPr>
          <w:rFonts w:ascii="Verdana" w:cs="Verdana" w:eastAsia="Verdana" w:hAnsi="Verdana"/>
          <w:sz w:val="18"/>
          <w:szCs w:val="18"/>
          <w:color w:val="5D5D5D"/>
        </w:rPr>
      </w:pPr>
      <w:r>
        <w:rPr>
          <w:rFonts w:ascii="Verdana" w:cs="Verdana" w:eastAsia="Verdana" w:hAnsi="Verdana"/>
          <w:sz w:val="18"/>
          <w:szCs w:val="18"/>
          <w:u w:val="single" w:color="auto"/>
          <w:color w:val="5D5D5D"/>
        </w:rPr>
        <w:t xml:space="preserve">Unsubscribe laura.swanson@warnerrecords.com </w:t>
      </w:r>
      <w:hyperlink r:id="rId24">
        <w:r>
          <w:rPr>
            <w:rFonts w:ascii="Verdana" w:cs="Verdana" w:eastAsia="Verdana" w:hAnsi="Verdana"/>
            <w:sz w:val="18"/>
            <w:szCs w:val="18"/>
            <w:u w:val="single" w:color="auto"/>
            <w:color w:val="5D5D5D"/>
          </w:rPr>
          <w:t>Constant Contact Data Notice</w:t>
        </w:r>
      </w:hyperlink>
      <w:r>
        <w:rPr>
          <w:rFonts w:ascii="Verdana" w:cs="Verdana" w:eastAsia="Verdana" w:hAnsi="Verdana"/>
          <w:sz w:val="18"/>
          <w:szCs w:val="18"/>
          <w:u w:val="single" w:color="auto"/>
          <w:color w:val="5D5D5D"/>
        </w:rPr>
        <w:t xml:space="preserve"> </w:t>
      </w:r>
      <w:r>
        <w:rPr>
          <w:rFonts w:ascii="Verdana" w:cs="Verdana" w:eastAsia="Verdana" w:hAnsi="Verdana"/>
          <w:sz w:val="18"/>
          <w:szCs w:val="18"/>
          <w:color w:val="5D5D5D"/>
        </w:rPr>
        <w:t xml:space="preserve">Sent </w:t>
      </w:r>
      <w:hyperlink r:id="rId25">
        <w:r>
          <w:rPr>
            <w:rFonts w:ascii="Verdana" w:cs="Verdana" w:eastAsia="Verdana" w:hAnsi="Verdana"/>
            <w:sz w:val="18"/>
            <w:szCs w:val="18"/>
            <w:color w:val="5D5D5D"/>
          </w:rPr>
          <w:t xml:space="preserve">byconnor.hunt@warnerrecords.compowered </w:t>
        </w:r>
      </w:hyperlink>
      <w:r>
        <w:rPr>
          <w:rFonts w:ascii="Verdana" w:cs="Verdana" w:eastAsia="Verdana" w:hAnsi="Verdana"/>
          <w:sz w:val="18"/>
          <w:szCs w:val="18"/>
          <w:color w:val="5D5D5D"/>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2188210</wp:posOffset>
            </wp:positionH>
            <wp:positionV relativeFrom="paragraph">
              <wp:posOffset>84455</wp:posOffset>
            </wp:positionV>
            <wp:extent cx="1560830" cy="438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extLst>
                    </a:blip>
                    <a:srcRect/>
                    <a:stretch>
                      <a:fillRect/>
                    </a:stretch>
                  </pic:blipFill>
                  <pic:spPr bwMode="auto">
                    <a:xfrm>
                      <a:off x="0" y="0"/>
                      <a:ext cx="1560830" cy="438785"/>
                    </a:xfrm>
                    <a:prstGeom prst="rect">
                      <a:avLst/>
                    </a:prstGeom>
                    <a:noFill/>
                  </pic:spPr>
                </pic:pic>
              </a:graphicData>
            </a:graphic>
          </wp:anchor>
        </w:drawing>
      </w:r>
    </w:p>
    <w:p>
      <w:pPr>
        <w:sectPr>
          <w:pgSz w:w="12240" w:h="15840" w:orient="portrait"/>
          <w:cols w:equalWidth="0" w:num="1">
            <w:col w:w="9360"/>
          </w:cols>
          <w:pgMar w:left="1440" w:top="0" w:right="1440" w:bottom="90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center"/>
        <w:spacing w:after="0"/>
        <w:rPr>
          <w:rFonts w:ascii="Verdana" w:cs="Verdana" w:eastAsia="Verdana" w:hAnsi="Verdana"/>
          <w:sz w:val="13"/>
          <w:szCs w:val="13"/>
          <w:color w:val="5D5D5D"/>
        </w:rPr>
      </w:pPr>
      <w:hyperlink r:id="rId27">
        <w:r>
          <w:rPr>
            <w:rFonts w:ascii="Verdana" w:cs="Verdana" w:eastAsia="Verdana" w:hAnsi="Verdana"/>
            <w:sz w:val="13"/>
            <w:szCs w:val="13"/>
            <w:color w:val="5D5D5D"/>
          </w:rPr>
          <w:t>Try email marketing for free today!</w:t>
        </w:r>
      </w:hyperlink>
    </w:p>
    <w:sectPr>
      <w:pgSz w:w="12240" w:h="15840" w:orient="portrait"/>
      <w:cols w:equalWidth="0" w:num="1">
        <w:col w:w="9360"/>
      </w:cols>
      <w:pgMar w:left="1440" w:top="0" w:right="1440" w:bottom="906"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Verdana">
    <w:panose1 w:val="020B0604030504040204"/>
    <w:charset w:val="00"/>
    <w:family w:val="swiss"/>
    <w:pitch w:val="variable"/>
    <w:sig w:usb0="A10006FF" w:usb1="4000205B" w:usb2="00000010" w:usb3="00000000" w:csb0="2000019F" w:csb1="00000000"/>
  </w:font>
</w:fonts>
</file>

<file path=word/numbering.xml><?xml version="1.0" encoding="utf-8"?>
<w:numbering xmlns:w="http://schemas.openxmlformats.org/wordprocessingml/2006/main">
  <w:abstractNum w:abstractNumId="0">
    <w:nsid w:val="327B23C6"/>
    <w:multiLevelType w:val="hybridMultilevel"/>
    <w:lvl w:ilvl="0">
      <w:lvlJc w:val="left"/>
      <w:lvlText w:val="a"/>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2.png"/><Relationship Id="rId26" Type="http://schemas.openxmlformats.org/officeDocument/2006/relationships/image" Target="media/image3.jpeg"/><Relationship Id="rId13" Type="http://schemas.openxmlformats.org/officeDocument/2006/relationships/hyperlink" Target="https://sombr.lnk.to/savior" TargetMode="External"/><Relationship Id="rId14" Type="http://schemas.openxmlformats.org/officeDocument/2006/relationships/hyperlink" Target="https://r20.rs6.net/tn.jsp?f=001q96e19QKK4z6JfHpOL213H4n8c6VsthLOZLLTS9LlrS4aK-0q4TxrCgvtT5mFC3_1Dge_3-e8oCZsP2Zt9Wttd1jHjkkX9foYmf4_JAK8AO5LF9uQ1bvleEtxRDQ556C5vqTVQ3jvuQ-nWtWiFSAzDJdMwWBR6Ip31zv5WVdk5gpe4Jq0AuUhA2EX4GdIIYHg9ZLcmYtsJEO1aGsxiIySvKaKOFXkLxs&amp;c=5CM77DjfFkh3RA_EhXD76QIEWfHwL6JHeN00d1-m7Ud8rsjGlr74uA==&amp;ch=aonXcHurpQio8id01QDTAILPBOpqvqzDvwvsstN29M8vzflKIiAV6A==" TargetMode="External"/><Relationship Id="rId15" Type="http://schemas.openxmlformats.org/officeDocument/2006/relationships/hyperlink" Target="https://r20.rs6.net/tn.jsp?f=001q96e19QKK4z6JfHpOL213H4n8c6VsthLOZLLTS9LlrS4aK-0q4TxrCgvtT5mFC3_VEOK5McZYoSpTmMfI7DYdMClzFlH6SjdsDYwSMxErgyhkSzWraIF2ijfSuRuWVZYc9vuk5-TE_3K88VtRD5_stjwUeVwIEbOYQ6n87vwJQ3zhEoVai_HcssYxhwxa7tbmx5bpzJywHo=&amp;c=5CM77DjfFkh3RA_EhXD76QIEWfHwL6JHeN00d1-m7Ud8rsjGlr74uA==&amp;ch=aonXcHurpQio8id01QDTAILPBOpqvqzDvwvsstN29M8vzflKIiAV6A==" TargetMode="External"/><Relationship Id="rId16" Type="http://schemas.openxmlformats.org/officeDocument/2006/relationships/hyperlink" Target="https://r20.rs6.net/tn.jsp?f=001q96e19QKK4z6JfHpOL213H4n8c6VsthLOZLLTS9LlrS4aK-0q4TxrHhHrsLzJ_TdIWW2G27E6h7X_mZl6AwVJvErUXdty0qj10aaywZorpyc2Hsc6aSZyysPcwVtMP-koEh_RpXP3_f17M4xGX_Sm_cuh902dVJFyzigJT1kQWwXyEeZPCGwNw==&amp;c=5CM77DjfFkh3RA_EhXD76QIEWfHwL6JHeN00d1-m7Ud8rsjGlr74uA==&amp;ch=aonXcHurpQio8id01QDTAILPBOpqvqzDvwvsstN29M8vzflKIiAV6A==" TargetMode="External"/><Relationship Id="rId18" Type="http://schemas.openxmlformats.org/officeDocument/2006/relationships/hyperlink" Target="https://www.instagram.com/somb.r/" TargetMode="External"/><Relationship Id="rId19" Type="http://schemas.openxmlformats.org/officeDocument/2006/relationships/hyperlink" Target="https://www.tiktok.com/@somb.r?lang=en" TargetMode="External"/><Relationship Id="rId20" Type="http://schemas.openxmlformats.org/officeDocument/2006/relationships/hyperlink" Target="https://www.youtube.com/channel/UCXlqFQmZZOb78teSnAqhuwA" TargetMode="External"/><Relationship Id="rId21" Type="http://schemas.openxmlformats.org/officeDocument/2006/relationships/hyperlink" Target="https://press.warnerrecords.com/sombr" TargetMode="External"/><Relationship Id="rId22" Type="http://schemas.openxmlformats.org/officeDocument/2006/relationships/hyperlink" Target="mailto:Ceri.Roberts@warnerrecords.com" TargetMode="External"/><Relationship Id="rId23" Type="http://schemas.openxmlformats.org/officeDocument/2006/relationships/hyperlink" Target="mailto:Connor.Hunt@warnerrecords.com" TargetMode="External"/><Relationship Id="rId24" Type="http://schemas.openxmlformats.org/officeDocument/2006/relationships/hyperlink" Target="http://www.constantcontact.com/legal/about-constant-contact" TargetMode="External"/><Relationship Id="rId25" Type="http://schemas.openxmlformats.org/officeDocument/2006/relationships/hyperlink" Target="mailto:connor.hunt@warnerrecords.com" TargetMode="External"/><Relationship Id="rId27" Type="http://schemas.openxmlformats.org/officeDocument/2006/relationships/hyperlink" Target="http://www.constantcontact.com/landing1/vr/home?cc=nge&amp;utm_campaign=nge&amp;rmc=VF21_CPE&amp;utm_medium=VF21_CPE&amp;utm_source=viral&amp;pn=ROVING&amp;nav=e551226c-0d0b-4fe3-9b68-4924eaf7b454"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2024-06-06T01:21:06Z</dcterms:created>
  <dcterms:modified xsi:type="dcterms:W3CDTF">2024-06-06T01:21:06Z</dcterms:modified>
</cp:coreProperties>
</file>